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E75DF" w14:textId="77777777" w:rsidR="00571007" w:rsidRPr="00EF063E" w:rsidRDefault="00571007" w:rsidP="00571007">
      <w:pPr>
        <w:jc w:val="center"/>
        <w:rPr>
          <w:rFonts w:asciiTheme="majorBidi" w:hAnsiTheme="majorBidi" w:cstheme="majorBidi"/>
          <w:b/>
          <w:bCs/>
          <w:sz w:val="32"/>
          <w:szCs w:val="32"/>
        </w:rPr>
      </w:pPr>
      <w:r>
        <w:rPr>
          <w:rFonts w:asciiTheme="majorBidi" w:hAnsiTheme="majorBidi" w:cstheme="majorBidi"/>
          <w:b/>
          <w:bCs/>
          <w:sz w:val="32"/>
          <w:szCs w:val="32"/>
        </w:rPr>
        <w:t>Title of Manuscript</w:t>
      </w:r>
    </w:p>
    <w:p w14:paraId="5EACBB5C" w14:textId="77777777" w:rsidR="00571007" w:rsidRPr="00DE4D80" w:rsidRDefault="00571007" w:rsidP="00571007">
      <w:pPr>
        <w:spacing w:before="40" w:after="40"/>
        <w:jc w:val="center"/>
        <w:rPr>
          <w:rFonts w:cs="Simplified Arabic"/>
          <w:b/>
          <w:bCs/>
        </w:rPr>
      </w:pPr>
    </w:p>
    <w:p w14:paraId="239C9FFA" w14:textId="77777777" w:rsidR="00571007" w:rsidRPr="00DE4D80" w:rsidRDefault="00571007" w:rsidP="00571007">
      <w:pPr>
        <w:spacing w:before="40" w:after="40"/>
        <w:ind w:firstLine="720"/>
        <w:jc w:val="center"/>
        <w:rPr>
          <w:rFonts w:cs="Simplified Arabic"/>
          <w:b/>
          <w:bCs/>
        </w:rPr>
      </w:pPr>
      <w:bookmarkStart w:id="0" w:name="_Hlk172300045"/>
      <w:r>
        <w:rPr>
          <w:rFonts w:cs="Simplified Arabic"/>
          <w:b/>
          <w:bCs/>
        </w:rPr>
        <w:t>Author 1</w:t>
      </w:r>
      <w:r w:rsidRPr="00DE4D80">
        <w:rPr>
          <w:rFonts w:cs="Simplified Arabic"/>
          <w:b/>
          <w:bCs/>
        </w:rPr>
        <w:t xml:space="preserve"> </w:t>
      </w:r>
      <w:bookmarkEnd w:id="0"/>
      <w:r w:rsidRPr="00DE4D80">
        <w:rPr>
          <w:rFonts w:cs="Simplified Arabic"/>
          <w:b/>
          <w:bCs/>
          <w:vertAlign w:val="superscript"/>
        </w:rPr>
        <w:t>1</w:t>
      </w:r>
      <w:r>
        <w:rPr>
          <w:rFonts w:cs="Simplified Arabic"/>
          <w:b/>
          <w:bCs/>
          <w:vertAlign w:val="superscript"/>
        </w:rPr>
        <w:t>*</w:t>
      </w:r>
      <w:r>
        <w:rPr>
          <w:rFonts w:cs="Simplified Arabic"/>
          <w:b/>
          <w:bCs/>
        </w:rPr>
        <w:t>; Author 2</w:t>
      </w:r>
      <w:r w:rsidRPr="00D92848">
        <w:rPr>
          <w:rFonts w:cs="Simplified Arabic"/>
          <w:b/>
          <w:bCs/>
          <w:vertAlign w:val="superscript"/>
        </w:rPr>
        <w:t>2</w:t>
      </w:r>
      <w:r>
        <w:rPr>
          <w:rFonts w:cs="Simplified Arabic"/>
          <w:b/>
          <w:bCs/>
        </w:rPr>
        <w:t>; Author 3</w:t>
      </w:r>
      <w:r w:rsidRPr="00D92848">
        <w:rPr>
          <w:rFonts w:cs="Simplified Arabic"/>
          <w:b/>
          <w:bCs/>
          <w:vertAlign w:val="superscript"/>
        </w:rPr>
        <w:t>3</w:t>
      </w:r>
      <w:r>
        <w:rPr>
          <w:rFonts w:cs="Simplified Arabic"/>
          <w:b/>
          <w:bCs/>
        </w:rPr>
        <w:t>; Author 4</w:t>
      </w:r>
      <w:r w:rsidRPr="00D92848">
        <w:rPr>
          <w:rFonts w:cs="Simplified Arabic"/>
          <w:b/>
          <w:bCs/>
          <w:vertAlign w:val="superscript"/>
        </w:rPr>
        <w:t>4</w:t>
      </w:r>
      <w:r>
        <w:rPr>
          <w:rFonts w:cs="Simplified Arabic"/>
          <w:b/>
          <w:bCs/>
        </w:rPr>
        <w:t>; Author 5</w:t>
      </w:r>
      <w:r w:rsidRPr="00D92848">
        <w:rPr>
          <w:rFonts w:cs="Simplified Arabic"/>
          <w:b/>
          <w:bCs/>
          <w:vertAlign w:val="superscript"/>
        </w:rPr>
        <w:t>5</w:t>
      </w:r>
    </w:p>
    <w:p w14:paraId="4AB1EE58" w14:textId="77777777" w:rsidR="00571007" w:rsidRDefault="00571007" w:rsidP="00571007">
      <w:pPr>
        <w:spacing w:before="40" w:after="40"/>
        <w:jc w:val="center"/>
        <w:rPr>
          <w:rFonts w:cs="Simplified Arabic"/>
          <w:sz w:val="16"/>
          <w:szCs w:val="16"/>
        </w:rPr>
      </w:pPr>
      <w:r w:rsidRPr="006717D2">
        <w:rPr>
          <w:rFonts w:cs="Simplified Arabic"/>
          <w:sz w:val="16"/>
          <w:szCs w:val="16"/>
          <w:vertAlign w:val="superscript"/>
        </w:rPr>
        <w:t>1</w:t>
      </w:r>
      <w:r w:rsidRPr="006717D2">
        <w:rPr>
          <w:rFonts w:cs="Simplified Arabic"/>
          <w:sz w:val="16"/>
          <w:szCs w:val="16"/>
        </w:rPr>
        <w:t xml:space="preserve"> </w:t>
      </w:r>
      <w:r>
        <w:rPr>
          <w:rFonts w:cs="Simplified Arabic"/>
          <w:sz w:val="16"/>
          <w:szCs w:val="16"/>
        </w:rPr>
        <w:t xml:space="preserve">Department, </w:t>
      </w:r>
      <w:r w:rsidRPr="006717D2">
        <w:rPr>
          <w:rFonts w:cs="Simplified Arabic"/>
          <w:sz w:val="16"/>
          <w:szCs w:val="16"/>
        </w:rPr>
        <w:t>University</w:t>
      </w:r>
      <w:r>
        <w:rPr>
          <w:rFonts w:cs="Simplified Arabic"/>
          <w:sz w:val="16"/>
          <w:szCs w:val="16"/>
        </w:rPr>
        <w:t xml:space="preserve">, City, Country </w:t>
      </w:r>
    </w:p>
    <w:p w14:paraId="27118C79" w14:textId="77777777" w:rsidR="00571007" w:rsidRPr="006717D2" w:rsidRDefault="00571007" w:rsidP="00571007">
      <w:pPr>
        <w:spacing w:before="40" w:after="40"/>
        <w:jc w:val="center"/>
        <w:rPr>
          <w:rFonts w:cs="Simplified Arabic"/>
          <w:sz w:val="16"/>
          <w:szCs w:val="16"/>
          <w:rtl/>
        </w:rPr>
      </w:pPr>
      <w:r>
        <w:rPr>
          <w:rFonts w:cs="Simplified Arabic"/>
          <w:sz w:val="16"/>
          <w:szCs w:val="16"/>
          <w:vertAlign w:val="superscript"/>
        </w:rPr>
        <w:t>2</w:t>
      </w:r>
      <w:r w:rsidRPr="006717D2">
        <w:rPr>
          <w:rFonts w:cs="Simplified Arabic"/>
          <w:sz w:val="16"/>
          <w:szCs w:val="16"/>
        </w:rPr>
        <w:t xml:space="preserve"> </w:t>
      </w:r>
      <w:r>
        <w:rPr>
          <w:rFonts w:cs="Simplified Arabic"/>
          <w:sz w:val="16"/>
          <w:szCs w:val="16"/>
        </w:rPr>
        <w:t xml:space="preserve">Department, </w:t>
      </w:r>
      <w:r w:rsidRPr="006717D2">
        <w:rPr>
          <w:rFonts w:cs="Simplified Arabic"/>
          <w:sz w:val="16"/>
          <w:szCs w:val="16"/>
        </w:rPr>
        <w:t>University</w:t>
      </w:r>
      <w:r>
        <w:rPr>
          <w:rFonts w:cs="Simplified Arabic"/>
          <w:sz w:val="16"/>
          <w:szCs w:val="16"/>
        </w:rPr>
        <w:t>, City, Country</w:t>
      </w:r>
    </w:p>
    <w:p w14:paraId="6746C403" w14:textId="77777777" w:rsidR="00571007" w:rsidRPr="006717D2" w:rsidRDefault="00571007" w:rsidP="00571007">
      <w:pPr>
        <w:spacing w:before="40" w:after="40"/>
        <w:jc w:val="center"/>
        <w:rPr>
          <w:rFonts w:cs="Simplified Arabic"/>
          <w:sz w:val="16"/>
          <w:szCs w:val="16"/>
          <w:rtl/>
        </w:rPr>
      </w:pPr>
      <w:r>
        <w:rPr>
          <w:rFonts w:cs="Simplified Arabic"/>
          <w:sz w:val="16"/>
          <w:szCs w:val="16"/>
          <w:vertAlign w:val="superscript"/>
        </w:rPr>
        <w:t>3</w:t>
      </w:r>
      <w:r w:rsidRPr="006717D2">
        <w:rPr>
          <w:rFonts w:cs="Simplified Arabic"/>
          <w:sz w:val="16"/>
          <w:szCs w:val="16"/>
        </w:rPr>
        <w:t xml:space="preserve"> </w:t>
      </w:r>
      <w:r>
        <w:rPr>
          <w:rFonts w:cs="Simplified Arabic"/>
          <w:sz w:val="16"/>
          <w:szCs w:val="16"/>
        </w:rPr>
        <w:t xml:space="preserve">Department, </w:t>
      </w:r>
      <w:r w:rsidRPr="006717D2">
        <w:rPr>
          <w:rFonts w:cs="Simplified Arabic"/>
          <w:sz w:val="16"/>
          <w:szCs w:val="16"/>
        </w:rPr>
        <w:t>University</w:t>
      </w:r>
      <w:r>
        <w:rPr>
          <w:rFonts w:cs="Simplified Arabic"/>
          <w:sz w:val="16"/>
          <w:szCs w:val="16"/>
        </w:rPr>
        <w:t>, City, Country</w:t>
      </w:r>
    </w:p>
    <w:p w14:paraId="20DAA0ED" w14:textId="77777777" w:rsidR="00571007" w:rsidRPr="006717D2" w:rsidRDefault="00571007" w:rsidP="00571007">
      <w:pPr>
        <w:spacing w:before="40" w:after="40"/>
        <w:jc w:val="center"/>
        <w:rPr>
          <w:rFonts w:cs="Simplified Arabic"/>
          <w:sz w:val="16"/>
          <w:szCs w:val="16"/>
          <w:rtl/>
        </w:rPr>
      </w:pPr>
      <w:r>
        <w:rPr>
          <w:rFonts w:cs="Simplified Arabic"/>
          <w:sz w:val="16"/>
          <w:szCs w:val="16"/>
          <w:vertAlign w:val="superscript"/>
        </w:rPr>
        <w:t>4</w:t>
      </w:r>
      <w:r w:rsidRPr="006717D2">
        <w:rPr>
          <w:rFonts w:cs="Simplified Arabic"/>
          <w:sz w:val="16"/>
          <w:szCs w:val="16"/>
        </w:rPr>
        <w:t xml:space="preserve"> </w:t>
      </w:r>
      <w:r>
        <w:rPr>
          <w:rFonts w:cs="Simplified Arabic"/>
          <w:sz w:val="16"/>
          <w:szCs w:val="16"/>
        </w:rPr>
        <w:t xml:space="preserve">Department, </w:t>
      </w:r>
      <w:r w:rsidRPr="006717D2">
        <w:rPr>
          <w:rFonts w:cs="Simplified Arabic"/>
          <w:sz w:val="16"/>
          <w:szCs w:val="16"/>
        </w:rPr>
        <w:t>University</w:t>
      </w:r>
      <w:r>
        <w:rPr>
          <w:rFonts w:cs="Simplified Arabic"/>
          <w:sz w:val="16"/>
          <w:szCs w:val="16"/>
        </w:rPr>
        <w:t>, City, Country</w:t>
      </w:r>
    </w:p>
    <w:p w14:paraId="7E5C64E8" w14:textId="77777777" w:rsidR="00571007" w:rsidRDefault="00571007" w:rsidP="00571007">
      <w:pPr>
        <w:spacing w:before="40" w:after="40"/>
        <w:jc w:val="center"/>
        <w:rPr>
          <w:rFonts w:cs="Simplified Arabic"/>
          <w:sz w:val="16"/>
          <w:szCs w:val="16"/>
        </w:rPr>
      </w:pPr>
      <w:r>
        <w:rPr>
          <w:rFonts w:cs="Simplified Arabic"/>
          <w:sz w:val="16"/>
          <w:szCs w:val="16"/>
          <w:vertAlign w:val="superscript"/>
        </w:rPr>
        <w:t>5</w:t>
      </w:r>
      <w:r w:rsidRPr="006717D2">
        <w:rPr>
          <w:rFonts w:cs="Simplified Arabic"/>
          <w:sz w:val="16"/>
          <w:szCs w:val="16"/>
        </w:rPr>
        <w:t xml:space="preserve"> </w:t>
      </w:r>
      <w:r>
        <w:rPr>
          <w:rFonts w:cs="Simplified Arabic"/>
          <w:sz w:val="16"/>
          <w:szCs w:val="16"/>
        </w:rPr>
        <w:t xml:space="preserve">Department, </w:t>
      </w:r>
      <w:r w:rsidRPr="006717D2">
        <w:rPr>
          <w:rFonts w:cs="Simplified Arabic"/>
          <w:sz w:val="16"/>
          <w:szCs w:val="16"/>
        </w:rPr>
        <w:t>University</w:t>
      </w:r>
      <w:r>
        <w:rPr>
          <w:rFonts w:cs="Simplified Arabic"/>
          <w:sz w:val="16"/>
          <w:szCs w:val="16"/>
        </w:rPr>
        <w:t>, City, Country</w:t>
      </w:r>
    </w:p>
    <w:p w14:paraId="77180D8B" w14:textId="77777777" w:rsidR="00C16C15" w:rsidRPr="003549DC" w:rsidRDefault="00C16C15" w:rsidP="003549DC">
      <w:pPr>
        <w:spacing w:before="40" w:after="40"/>
        <w:jc w:val="center"/>
        <w:rPr>
          <w:rFonts w:cs="Simplified Arabic"/>
          <w:sz w:val="16"/>
          <w:szCs w:val="16"/>
        </w:rPr>
      </w:pPr>
    </w:p>
    <w:tbl>
      <w:tblPr>
        <w:tblStyle w:val="TableGrid"/>
        <w:tblW w:w="9630" w:type="dxa"/>
        <w:jc w:val="center"/>
        <w:tblLook w:val="04A0" w:firstRow="1" w:lastRow="0" w:firstColumn="1" w:lastColumn="0" w:noHBand="0" w:noVBand="1"/>
      </w:tblPr>
      <w:tblGrid>
        <w:gridCol w:w="2789"/>
        <w:gridCol w:w="282"/>
        <w:gridCol w:w="6559"/>
      </w:tblGrid>
      <w:tr w:rsidR="006B027E" w:rsidRPr="003549DC" w14:paraId="513CAD48" w14:textId="77777777" w:rsidTr="00850325">
        <w:trPr>
          <w:jc w:val="center"/>
        </w:trPr>
        <w:tc>
          <w:tcPr>
            <w:tcW w:w="2789" w:type="dxa"/>
            <w:tcBorders>
              <w:top w:val="double" w:sz="4" w:space="0" w:color="auto"/>
              <w:left w:val="nil"/>
              <w:bottom w:val="single" w:sz="4" w:space="0" w:color="auto"/>
              <w:right w:val="nil"/>
            </w:tcBorders>
          </w:tcPr>
          <w:p w14:paraId="22234552" w14:textId="77777777" w:rsidR="00957C11" w:rsidRPr="003549DC" w:rsidRDefault="00957C11" w:rsidP="003549DC">
            <w:pPr>
              <w:spacing w:before="40" w:after="40"/>
              <w:jc w:val="both"/>
              <w:rPr>
                <w:rFonts w:cs="Simplified Arabic"/>
                <w:b/>
              </w:rPr>
            </w:pPr>
            <w:r w:rsidRPr="003549DC">
              <w:rPr>
                <w:rFonts w:cs="Simplified Arabic"/>
                <w:b/>
              </w:rPr>
              <w:t>Article Info</w:t>
            </w:r>
          </w:p>
        </w:tc>
        <w:tc>
          <w:tcPr>
            <w:tcW w:w="282" w:type="dxa"/>
            <w:tcBorders>
              <w:top w:val="double" w:sz="4" w:space="0" w:color="auto"/>
              <w:left w:val="nil"/>
              <w:bottom w:val="nil"/>
              <w:right w:val="nil"/>
            </w:tcBorders>
          </w:tcPr>
          <w:p w14:paraId="3E270EF1" w14:textId="77777777" w:rsidR="00957C11" w:rsidRPr="003549DC" w:rsidRDefault="00957C11" w:rsidP="003549DC">
            <w:pPr>
              <w:spacing w:before="40" w:after="40"/>
              <w:jc w:val="center"/>
              <w:rPr>
                <w:rFonts w:cs="Simplified Arabic"/>
              </w:rPr>
            </w:pPr>
          </w:p>
        </w:tc>
        <w:tc>
          <w:tcPr>
            <w:tcW w:w="6559" w:type="dxa"/>
            <w:tcBorders>
              <w:top w:val="double" w:sz="4" w:space="0" w:color="auto"/>
              <w:left w:val="nil"/>
              <w:bottom w:val="single" w:sz="4" w:space="0" w:color="auto"/>
              <w:right w:val="nil"/>
            </w:tcBorders>
          </w:tcPr>
          <w:p w14:paraId="7B74F735" w14:textId="072277F5" w:rsidR="00957C11" w:rsidRPr="003549DC" w:rsidRDefault="00957C11" w:rsidP="003549DC">
            <w:pPr>
              <w:spacing w:before="40" w:after="40"/>
              <w:rPr>
                <w:rFonts w:cs="Simplified Arabic"/>
                <w:color w:val="000000"/>
                <w:sz w:val="24"/>
                <w:szCs w:val="24"/>
              </w:rPr>
            </w:pPr>
            <w:r w:rsidRPr="003549DC">
              <w:rPr>
                <w:rFonts w:cs="Simplified Arabic"/>
                <w:b/>
                <w:bCs/>
                <w:iCs/>
                <w:color w:val="000000"/>
              </w:rPr>
              <w:t>ABSTRACT</w:t>
            </w:r>
          </w:p>
        </w:tc>
      </w:tr>
      <w:tr w:rsidR="007A0C59" w:rsidRPr="003549DC" w14:paraId="66C69584" w14:textId="77777777" w:rsidTr="00850325">
        <w:trPr>
          <w:trHeight w:val="1268"/>
          <w:jc w:val="center"/>
        </w:trPr>
        <w:tc>
          <w:tcPr>
            <w:tcW w:w="2789" w:type="dxa"/>
            <w:tcBorders>
              <w:top w:val="single" w:sz="4" w:space="0" w:color="auto"/>
              <w:left w:val="nil"/>
              <w:bottom w:val="single" w:sz="4" w:space="0" w:color="auto"/>
              <w:right w:val="nil"/>
            </w:tcBorders>
          </w:tcPr>
          <w:p w14:paraId="1FD074E8" w14:textId="77777777" w:rsidR="007A0C59" w:rsidRPr="003549DC" w:rsidRDefault="007A0C59" w:rsidP="003549DC">
            <w:pPr>
              <w:spacing w:before="40" w:after="40"/>
              <w:jc w:val="both"/>
              <w:rPr>
                <w:rFonts w:cs="Simplified Arabic"/>
                <w:b/>
                <w:i/>
              </w:rPr>
            </w:pPr>
            <w:r w:rsidRPr="003549DC">
              <w:rPr>
                <w:rFonts w:cs="Simplified Arabic"/>
                <w:b/>
                <w:i/>
              </w:rPr>
              <w:t>Article history:</w:t>
            </w:r>
          </w:p>
          <w:p w14:paraId="1B21A247" w14:textId="2A8A5FE3" w:rsidR="007A0C59" w:rsidRPr="003549DC" w:rsidRDefault="007A0C59" w:rsidP="00571007">
            <w:pPr>
              <w:spacing w:before="40" w:after="40"/>
              <w:jc w:val="both"/>
              <w:rPr>
                <w:rFonts w:cs="Simplified Arabic"/>
              </w:rPr>
            </w:pPr>
            <w:r w:rsidRPr="003549DC">
              <w:rPr>
                <w:rFonts w:cs="Simplified Arabic"/>
              </w:rPr>
              <w:t xml:space="preserve">Received </w:t>
            </w:r>
            <w:r w:rsidR="00571007">
              <w:rPr>
                <w:rFonts w:cs="Simplified Arabic"/>
              </w:rPr>
              <w:t>x</w:t>
            </w:r>
            <w:r w:rsidRPr="003549DC">
              <w:rPr>
                <w:rFonts w:cs="Simplified Arabic"/>
              </w:rPr>
              <w:t xml:space="preserve"> </w:t>
            </w:r>
            <w:proofErr w:type="spellStart"/>
            <w:r w:rsidR="00571007">
              <w:rPr>
                <w:rFonts w:cs="Simplified Arabic"/>
              </w:rPr>
              <w:t>yyy</w:t>
            </w:r>
            <w:proofErr w:type="spellEnd"/>
            <w:r w:rsidRPr="003549DC">
              <w:rPr>
                <w:rFonts w:cs="Simplified Arabic"/>
              </w:rPr>
              <w:t xml:space="preserve"> </w:t>
            </w:r>
            <w:r w:rsidR="000878A2">
              <w:rPr>
                <w:rFonts w:cs="Simplified Arabic"/>
              </w:rPr>
              <w:t>2025</w:t>
            </w:r>
          </w:p>
          <w:p w14:paraId="745B47E5" w14:textId="1F3F358E" w:rsidR="007A0C59" w:rsidRPr="003549DC" w:rsidRDefault="007A0C59" w:rsidP="00571007">
            <w:pPr>
              <w:spacing w:before="40" w:after="40"/>
              <w:jc w:val="both"/>
              <w:rPr>
                <w:rFonts w:cs="Simplified Arabic"/>
              </w:rPr>
            </w:pPr>
            <w:r w:rsidRPr="003549DC">
              <w:rPr>
                <w:rFonts w:cs="Simplified Arabic"/>
              </w:rPr>
              <w:t xml:space="preserve">Revised </w:t>
            </w:r>
            <w:r w:rsidR="00571007">
              <w:rPr>
                <w:rFonts w:cs="Simplified Arabic"/>
              </w:rPr>
              <w:t>x</w:t>
            </w:r>
            <w:r w:rsidRPr="003549DC">
              <w:rPr>
                <w:rFonts w:cs="Simplified Arabic"/>
              </w:rPr>
              <w:t xml:space="preserve"> </w:t>
            </w:r>
            <w:proofErr w:type="spellStart"/>
            <w:r w:rsidR="00571007">
              <w:rPr>
                <w:rFonts w:cs="Simplified Arabic"/>
              </w:rPr>
              <w:t>yyy</w:t>
            </w:r>
            <w:proofErr w:type="spellEnd"/>
            <w:r w:rsidRPr="003549DC">
              <w:rPr>
                <w:rFonts w:cs="Simplified Arabic"/>
              </w:rPr>
              <w:t xml:space="preserve"> </w:t>
            </w:r>
            <w:r w:rsidR="000878A2">
              <w:rPr>
                <w:rFonts w:cs="Simplified Arabic"/>
              </w:rPr>
              <w:t>2025</w:t>
            </w:r>
          </w:p>
          <w:p w14:paraId="375A1808" w14:textId="7C9B5C13" w:rsidR="007A0C59" w:rsidRPr="003549DC" w:rsidRDefault="007A0C59" w:rsidP="00571007">
            <w:pPr>
              <w:spacing w:before="40" w:after="40"/>
              <w:jc w:val="both"/>
              <w:rPr>
                <w:rFonts w:cs="Simplified Arabic"/>
              </w:rPr>
            </w:pPr>
            <w:r w:rsidRPr="003549DC">
              <w:rPr>
                <w:rFonts w:cs="Simplified Arabic"/>
              </w:rPr>
              <w:t xml:space="preserve">Accepted </w:t>
            </w:r>
            <w:r w:rsidR="00571007">
              <w:rPr>
                <w:rFonts w:cs="Simplified Arabic"/>
              </w:rPr>
              <w:t>x</w:t>
            </w:r>
            <w:r w:rsidRPr="003549DC">
              <w:rPr>
                <w:rFonts w:cs="Simplified Arabic"/>
              </w:rPr>
              <w:t xml:space="preserve"> </w:t>
            </w:r>
            <w:proofErr w:type="spellStart"/>
            <w:r w:rsidR="00571007">
              <w:rPr>
                <w:rFonts w:cs="Simplified Arabic"/>
              </w:rPr>
              <w:t>yyy</w:t>
            </w:r>
            <w:proofErr w:type="spellEnd"/>
            <w:r w:rsidRPr="003549DC">
              <w:rPr>
                <w:rFonts w:cs="Simplified Arabic"/>
              </w:rPr>
              <w:t xml:space="preserve"> </w:t>
            </w:r>
            <w:r w:rsidR="000878A2">
              <w:rPr>
                <w:rFonts w:cs="Simplified Arabic"/>
              </w:rPr>
              <w:t>2025</w:t>
            </w:r>
          </w:p>
        </w:tc>
        <w:tc>
          <w:tcPr>
            <w:tcW w:w="282" w:type="dxa"/>
            <w:vMerge w:val="restart"/>
            <w:tcBorders>
              <w:top w:val="nil"/>
              <w:left w:val="nil"/>
              <w:bottom w:val="nil"/>
              <w:right w:val="nil"/>
            </w:tcBorders>
          </w:tcPr>
          <w:p w14:paraId="1658B743" w14:textId="77777777" w:rsidR="007A0C59" w:rsidRPr="003549DC" w:rsidRDefault="007A0C59" w:rsidP="003549DC">
            <w:pPr>
              <w:spacing w:before="40" w:after="40"/>
              <w:jc w:val="both"/>
              <w:rPr>
                <w:rFonts w:cs="Simplified Arabic"/>
              </w:rPr>
            </w:pPr>
          </w:p>
        </w:tc>
        <w:tc>
          <w:tcPr>
            <w:tcW w:w="6559" w:type="dxa"/>
            <w:vMerge w:val="restart"/>
            <w:tcBorders>
              <w:top w:val="single" w:sz="4" w:space="0" w:color="auto"/>
              <w:left w:val="nil"/>
              <w:right w:val="nil"/>
            </w:tcBorders>
          </w:tcPr>
          <w:p w14:paraId="647B3C56" w14:textId="77B3823D" w:rsidR="007A0C59" w:rsidRPr="00422274" w:rsidRDefault="00A463CE" w:rsidP="00422274">
            <w:pPr>
              <w:spacing w:before="40" w:after="40"/>
              <w:jc w:val="both"/>
              <w:rPr>
                <w:rFonts w:cs="Simplified Arabic"/>
                <w:iCs/>
                <w:color w:val="000000"/>
              </w:rPr>
            </w:pPr>
            <w:r w:rsidRPr="00A463CE">
              <w:rPr>
                <w:rFonts w:cs="Simplified Arabic"/>
                <w:iCs/>
                <w:color w:val="000000"/>
              </w:rPr>
              <w:t xml:space="preserve">The study aimed to measure the prevalence of nomophobia among high school female students, explore the possibility of predicting depressive symptoms and achievement motivation based on the level of nomophobia, and examine the nature of the relationship between nomophobia, depressive symptoms, and achievement motivation in this population. The study adopted a descriptive correlational approach. The main sample consisted of 393 female high school students. Several measurement tools were used to collect data, including the Nomophobia Questionnaire developed by </w:t>
            </w:r>
            <w:proofErr w:type="spellStart"/>
            <w:r w:rsidRPr="00A463CE">
              <w:rPr>
                <w:rFonts w:cs="Simplified Arabic"/>
                <w:iCs/>
                <w:color w:val="000000"/>
              </w:rPr>
              <w:t>Yildirim</w:t>
            </w:r>
            <w:proofErr w:type="spellEnd"/>
            <w:r w:rsidRPr="00A463CE">
              <w:rPr>
                <w:rFonts w:cs="Simplified Arabic"/>
                <w:iCs/>
                <w:color w:val="000000"/>
              </w:rPr>
              <w:t xml:space="preserve"> &amp; </w:t>
            </w:r>
            <w:proofErr w:type="spellStart"/>
            <w:r w:rsidRPr="00A463CE">
              <w:rPr>
                <w:rFonts w:cs="Simplified Arabic"/>
                <w:iCs/>
                <w:color w:val="000000"/>
              </w:rPr>
              <w:t>Correia</w:t>
            </w:r>
            <w:proofErr w:type="spellEnd"/>
            <w:r w:rsidRPr="00A463CE">
              <w:rPr>
                <w:rFonts w:cs="Simplified Arabic"/>
                <w:iCs/>
                <w:color w:val="000000"/>
              </w:rPr>
              <w:t xml:space="preserve"> (2015), translated by Ali </w:t>
            </w:r>
            <w:proofErr w:type="spellStart"/>
            <w:r w:rsidRPr="00A463CE">
              <w:rPr>
                <w:rFonts w:cs="Simplified Arabic"/>
                <w:iCs/>
                <w:color w:val="000000"/>
              </w:rPr>
              <w:t>Hanafy</w:t>
            </w:r>
            <w:proofErr w:type="spellEnd"/>
            <w:r w:rsidRPr="00A463CE">
              <w:rPr>
                <w:rFonts w:cs="Simplified Arabic"/>
                <w:iCs/>
                <w:color w:val="000000"/>
              </w:rPr>
              <w:t xml:space="preserve"> (2021), which comprises four dimensions and 20 items; the Beck Depression Inventory-II (BDI-II), translated by </w:t>
            </w:r>
            <w:proofErr w:type="spellStart"/>
            <w:r w:rsidRPr="00A463CE">
              <w:rPr>
                <w:rFonts w:cs="Simplified Arabic"/>
                <w:iCs/>
                <w:color w:val="000000"/>
              </w:rPr>
              <w:t>Gharib</w:t>
            </w:r>
            <w:proofErr w:type="spellEnd"/>
            <w:r w:rsidRPr="00A463CE">
              <w:rPr>
                <w:rFonts w:cs="Simplified Arabic"/>
                <w:iCs/>
                <w:color w:val="000000"/>
              </w:rPr>
              <w:t xml:space="preserve"> (2000), consisting of 21 depressive symptoms; and an achievement motivation scale developed by the researcher, consisting of five dimensions and 20 items. The results indicated that the prevalence of nomophobia among high school students was moderate. There was a moderate positive correlation between nomophobia and depressive symptoms, both in the total score of the nomophobia scale and across all its </w:t>
            </w:r>
            <w:proofErr w:type="spellStart"/>
            <w:r w:rsidRPr="00A463CE">
              <w:rPr>
                <w:rFonts w:cs="Simplified Arabic"/>
                <w:iCs/>
                <w:color w:val="000000"/>
              </w:rPr>
              <w:t>subdimensions</w:t>
            </w:r>
            <w:proofErr w:type="spellEnd"/>
            <w:r w:rsidRPr="00A463CE">
              <w:rPr>
                <w:rFonts w:cs="Simplified Arabic"/>
                <w:iCs/>
                <w:color w:val="000000"/>
              </w:rPr>
              <w:t xml:space="preserve">. The study also found a strong negative correlation between nomophobia and achievement motivation in the overall score and all </w:t>
            </w:r>
            <w:proofErr w:type="spellStart"/>
            <w:r w:rsidRPr="00A463CE">
              <w:rPr>
                <w:rFonts w:cs="Simplified Arabic"/>
                <w:iCs/>
                <w:color w:val="000000"/>
              </w:rPr>
              <w:t>subdimensions</w:t>
            </w:r>
            <w:proofErr w:type="spellEnd"/>
            <w:r w:rsidRPr="00A463CE">
              <w:rPr>
                <w:rFonts w:cs="Simplified Arabic"/>
                <w:iCs/>
                <w:color w:val="000000"/>
              </w:rPr>
              <w:t>, except for the dimensions of “difficulty accessing information” and “loss of entertainment,” where the negative correlation was moderate. The findings also revealed that depressive symptoms could be positively predicted by levels of nomophobia, while achievement motivation could be negatively predicted by nomophobia. The study recommended implementing psychological and educational awareness programs targeting students, parents, and teachers regarding nomophobia, and incorporating topics related to digital balance and digital mental health into curricula or extracurricular activities at the secondary level.</w:t>
            </w:r>
          </w:p>
        </w:tc>
      </w:tr>
      <w:tr w:rsidR="00563AF9" w:rsidRPr="003549DC" w14:paraId="5AB61300" w14:textId="77777777" w:rsidTr="00850325">
        <w:trPr>
          <w:trHeight w:val="1523"/>
          <w:jc w:val="center"/>
        </w:trPr>
        <w:tc>
          <w:tcPr>
            <w:tcW w:w="2789" w:type="dxa"/>
            <w:tcBorders>
              <w:top w:val="single" w:sz="4" w:space="0" w:color="auto"/>
              <w:left w:val="nil"/>
              <w:bottom w:val="single" w:sz="4" w:space="0" w:color="auto"/>
              <w:right w:val="nil"/>
            </w:tcBorders>
          </w:tcPr>
          <w:p w14:paraId="6B62E6D5" w14:textId="77777777" w:rsidR="00563AF9" w:rsidRPr="003549DC" w:rsidRDefault="00563AF9" w:rsidP="003549DC">
            <w:pPr>
              <w:spacing w:before="40" w:after="40"/>
              <w:jc w:val="both"/>
              <w:rPr>
                <w:rFonts w:cs="Simplified Arabic"/>
                <w:b/>
                <w:i/>
              </w:rPr>
            </w:pPr>
            <w:r w:rsidRPr="003549DC">
              <w:rPr>
                <w:rFonts w:cs="Simplified Arabic"/>
                <w:b/>
                <w:i/>
              </w:rPr>
              <w:t>Keywords:</w:t>
            </w:r>
          </w:p>
          <w:p w14:paraId="137D4431" w14:textId="77777777" w:rsidR="00A463CE" w:rsidRDefault="00A463CE" w:rsidP="003549DC">
            <w:pPr>
              <w:spacing w:before="40" w:after="40"/>
              <w:jc w:val="both"/>
              <w:rPr>
                <w:rFonts w:cs="Simplified Arabic"/>
              </w:rPr>
            </w:pPr>
            <w:r w:rsidRPr="00A463CE">
              <w:rPr>
                <w:rFonts w:cs="Simplified Arabic"/>
              </w:rPr>
              <w:t xml:space="preserve">Nomophobia </w:t>
            </w:r>
          </w:p>
          <w:p w14:paraId="752D9B01" w14:textId="77777777" w:rsidR="00A463CE" w:rsidRDefault="00A463CE" w:rsidP="003549DC">
            <w:pPr>
              <w:spacing w:before="40" w:after="40"/>
              <w:jc w:val="both"/>
              <w:rPr>
                <w:rFonts w:cs="Simplified Arabic"/>
              </w:rPr>
            </w:pPr>
            <w:r w:rsidRPr="00A463CE">
              <w:rPr>
                <w:rFonts w:cs="Simplified Arabic"/>
              </w:rPr>
              <w:t xml:space="preserve">Depressive Symptoms </w:t>
            </w:r>
          </w:p>
          <w:p w14:paraId="03677D29" w14:textId="77777777" w:rsidR="00A463CE" w:rsidRDefault="00A463CE" w:rsidP="003549DC">
            <w:pPr>
              <w:spacing w:before="40" w:after="40"/>
              <w:jc w:val="both"/>
              <w:rPr>
                <w:rFonts w:cs="Simplified Arabic"/>
              </w:rPr>
            </w:pPr>
            <w:r w:rsidRPr="00A463CE">
              <w:rPr>
                <w:rFonts w:cs="Simplified Arabic"/>
              </w:rPr>
              <w:t xml:space="preserve">Achievement Motivation </w:t>
            </w:r>
          </w:p>
          <w:p w14:paraId="4B416523" w14:textId="24A6CAD9" w:rsidR="00960384" w:rsidRPr="003549DC" w:rsidRDefault="00A463CE" w:rsidP="003549DC">
            <w:pPr>
              <w:spacing w:before="40" w:after="40"/>
              <w:jc w:val="both"/>
              <w:rPr>
                <w:rFonts w:cs="Simplified Arabic"/>
                <w:b/>
                <w:i/>
              </w:rPr>
            </w:pPr>
            <w:r w:rsidRPr="00A463CE">
              <w:rPr>
                <w:rFonts w:cs="Simplified Arabic"/>
              </w:rPr>
              <w:t>High School Female Students</w:t>
            </w:r>
          </w:p>
        </w:tc>
        <w:tc>
          <w:tcPr>
            <w:tcW w:w="282" w:type="dxa"/>
            <w:vMerge/>
            <w:tcBorders>
              <w:top w:val="nil"/>
              <w:left w:val="nil"/>
              <w:bottom w:val="nil"/>
              <w:right w:val="nil"/>
            </w:tcBorders>
          </w:tcPr>
          <w:p w14:paraId="26D1DFBC" w14:textId="77777777" w:rsidR="00563AF9" w:rsidRPr="003549DC" w:rsidRDefault="00563AF9" w:rsidP="003549DC">
            <w:pPr>
              <w:spacing w:before="40" w:after="40"/>
              <w:jc w:val="both"/>
              <w:rPr>
                <w:rFonts w:cs="Simplified Arabic"/>
              </w:rPr>
            </w:pPr>
          </w:p>
        </w:tc>
        <w:tc>
          <w:tcPr>
            <w:tcW w:w="6559" w:type="dxa"/>
            <w:vMerge/>
            <w:tcBorders>
              <w:left w:val="nil"/>
              <w:bottom w:val="single" w:sz="4" w:space="0" w:color="auto"/>
              <w:right w:val="nil"/>
            </w:tcBorders>
          </w:tcPr>
          <w:p w14:paraId="5C80F7FA" w14:textId="77777777" w:rsidR="00563AF9" w:rsidRPr="003549DC" w:rsidRDefault="00563AF9" w:rsidP="003549DC">
            <w:pPr>
              <w:spacing w:before="40" w:after="40"/>
              <w:jc w:val="both"/>
              <w:rPr>
                <w:rFonts w:cs="Simplified Arabic"/>
                <w:iCs/>
                <w:color w:val="000000"/>
                <w:sz w:val="18"/>
                <w:szCs w:val="18"/>
              </w:rPr>
            </w:pPr>
          </w:p>
        </w:tc>
      </w:tr>
      <w:tr w:rsidR="00560B63" w:rsidRPr="003549DC" w14:paraId="6EC0AA00" w14:textId="77777777" w:rsidTr="00850325">
        <w:trPr>
          <w:trHeight w:val="70"/>
          <w:jc w:val="center"/>
        </w:trPr>
        <w:tc>
          <w:tcPr>
            <w:tcW w:w="2789" w:type="dxa"/>
            <w:vMerge w:val="restart"/>
            <w:tcBorders>
              <w:top w:val="single" w:sz="4" w:space="0" w:color="auto"/>
              <w:left w:val="nil"/>
              <w:right w:val="nil"/>
            </w:tcBorders>
          </w:tcPr>
          <w:p w14:paraId="24A589C0" w14:textId="77777777" w:rsidR="00560B63" w:rsidRPr="003549DC" w:rsidRDefault="00560B63" w:rsidP="003549DC">
            <w:pPr>
              <w:bidi/>
              <w:spacing w:before="40" w:after="40"/>
              <w:jc w:val="both"/>
              <w:rPr>
                <w:rFonts w:cs="Simplified Arabic"/>
                <w:bCs/>
                <w:iCs/>
                <w:rtl/>
              </w:rPr>
            </w:pPr>
            <w:r w:rsidRPr="003549DC">
              <w:rPr>
                <w:rFonts w:cs="Simplified Arabic" w:hint="cs"/>
                <w:bCs/>
                <w:iCs/>
                <w:rtl/>
              </w:rPr>
              <w:t>الكلمات المفتاحية:</w:t>
            </w:r>
          </w:p>
          <w:p w14:paraId="2DA154A7" w14:textId="77777777" w:rsidR="00A463CE" w:rsidRDefault="00A463CE" w:rsidP="003549DC">
            <w:pPr>
              <w:bidi/>
              <w:spacing w:before="40" w:after="40"/>
              <w:jc w:val="both"/>
              <w:rPr>
                <w:rFonts w:cs="Simplified Arabic"/>
                <w:b/>
                <w:i/>
                <w:lang w:bidi="ar-JO"/>
              </w:rPr>
            </w:pPr>
            <w:r w:rsidRPr="00A463CE">
              <w:rPr>
                <w:rFonts w:cs="Simplified Arabic"/>
                <w:b/>
                <w:i/>
                <w:rtl/>
                <w:lang w:bidi="ar-JO"/>
              </w:rPr>
              <w:t xml:space="preserve">النوموفوبيا </w:t>
            </w:r>
          </w:p>
          <w:p w14:paraId="61308A58" w14:textId="7740A28F" w:rsidR="00560B63" w:rsidRDefault="00A463CE" w:rsidP="00A463CE">
            <w:pPr>
              <w:bidi/>
              <w:spacing w:before="40" w:after="40"/>
              <w:jc w:val="both"/>
              <w:rPr>
                <w:rFonts w:cs="Simplified Arabic"/>
                <w:b/>
                <w:i/>
                <w:rtl/>
                <w:lang w:bidi="ar-JO"/>
              </w:rPr>
            </w:pPr>
            <w:r w:rsidRPr="00A463CE">
              <w:rPr>
                <w:rFonts w:cs="Simplified Arabic"/>
                <w:b/>
                <w:i/>
                <w:rtl/>
                <w:lang w:bidi="ar-JO"/>
              </w:rPr>
              <w:t>الأعراض الاكتئابية</w:t>
            </w:r>
          </w:p>
          <w:p w14:paraId="0FF25C3D" w14:textId="77777777" w:rsidR="00A463CE" w:rsidRDefault="00A463CE" w:rsidP="00960384">
            <w:pPr>
              <w:bidi/>
              <w:spacing w:before="40" w:after="40"/>
              <w:jc w:val="both"/>
              <w:rPr>
                <w:rFonts w:cs="Simplified Arabic"/>
                <w:b/>
                <w:i/>
              </w:rPr>
            </w:pPr>
            <w:r w:rsidRPr="00A463CE">
              <w:rPr>
                <w:rFonts w:cs="Simplified Arabic"/>
                <w:b/>
                <w:i/>
                <w:rtl/>
              </w:rPr>
              <w:t xml:space="preserve">الدافعية للإنجاز </w:t>
            </w:r>
          </w:p>
          <w:p w14:paraId="44E46D3C" w14:textId="45F27BC9" w:rsidR="00960384" w:rsidRPr="003549DC" w:rsidRDefault="00A463CE" w:rsidP="00A463CE">
            <w:pPr>
              <w:bidi/>
              <w:spacing w:before="40" w:after="40"/>
              <w:jc w:val="both"/>
              <w:rPr>
                <w:rFonts w:cs="Simplified Arabic"/>
                <w:b/>
                <w:i/>
              </w:rPr>
            </w:pPr>
            <w:r w:rsidRPr="00A463CE">
              <w:rPr>
                <w:rFonts w:cs="Simplified Arabic"/>
                <w:b/>
                <w:i/>
                <w:rtl/>
              </w:rPr>
              <w:t>طالبات المرحلة الثانوية</w:t>
            </w:r>
          </w:p>
        </w:tc>
        <w:tc>
          <w:tcPr>
            <w:tcW w:w="282" w:type="dxa"/>
            <w:tcBorders>
              <w:top w:val="nil"/>
              <w:left w:val="nil"/>
              <w:bottom w:val="nil"/>
              <w:right w:val="nil"/>
            </w:tcBorders>
          </w:tcPr>
          <w:p w14:paraId="0A3F6434" w14:textId="77777777" w:rsidR="00560B63" w:rsidRPr="003549DC" w:rsidRDefault="00560B63" w:rsidP="003549DC">
            <w:pPr>
              <w:spacing w:before="40" w:after="40"/>
              <w:jc w:val="both"/>
              <w:rPr>
                <w:rFonts w:cs="Simplified Arabic"/>
              </w:rPr>
            </w:pPr>
          </w:p>
        </w:tc>
        <w:tc>
          <w:tcPr>
            <w:tcW w:w="6559" w:type="dxa"/>
            <w:tcBorders>
              <w:top w:val="nil"/>
              <w:left w:val="nil"/>
              <w:bottom w:val="single" w:sz="4" w:space="0" w:color="auto"/>
              <w:right w:val="nil"/>
            </w:tcBorders>
          </w:tcPr>
          <w:p w14:paraId="3CF3C45B" w14:textId="7A62A34A" w:rsidR="00560B63" w:rsidRPr="003549DC" w:rsidRDefault="00560B63" w:rsidP="003549DC">
            <w:pPr>
              <w:spacing w:before="40" w:after="40"/>
              <w:jc w:val="right"/>
              <w:rPr>
                <w:rFonts w:cs="Simplified Arabic"/>
                <w:b/>
                <w:bCs/>
                <w:color w:val="000000"/>
                <w:sz w:val="22"/>
                <w:szCs w:val="22"/>
              </w:rPr>
            </w:pPr>
            <w:r w:rsidRPr="003549DC">
              <w:rPr>
                <w:rFonts w:cs="Simplified Arabic" w:hint="cs"/>
                <w:b/>
                <w:bCs/>
                <w:color w:val="000000"/>
                <w:sz w:val="22"/>
                <w:szCs w:val="22"/>
                <w:rtl/>
              </w:rPr>
              <w:t>ملخص</w:t>
            </w:r>
          </w:p>
        </w:tc>
      </w:tr>
      <w:tr w:rsidR="007A0C59" w:rsidRPr="003549DC" w14:paraId="65294FCA" w14:textId="77777777" w:rsidTr="00850325">
        <w:trPr>
          <w:trHeight w:val="2307"/>
          <w:jc w:val="center"/>
        </w:trPr>
        <w:tc>
          <w:tcPr>
            <w:tcW w:w="2789" w:type="dxa"/>
            <w:vMerge/>
            <w:tcBorders>
              <w:left w:val="nil"/>
              <w:bottom w:val="single" w:sz="4" w:space="0" w:color="auto"/>
              <w:right w:val="nil"/>
            </w:tcBorders>
          </w:tcPr>
          <w:p w14:paraId="6D9458CD" w14:textId="77777777" w:rsidR="007A0C59" w:rsidRPr="003549DC" w:rsidRDefault="007A0C59" w:rsidP="003549DC">
            <w:pPr>
              <w:spacing w:before="40" w:after="40"/>
              <w:jc w:val="both"/>
              <w:rPr>
                <w:rFonts w:cs="Simplified Arabic"/>
                <w:b/>
                <w:i/>
              </w:rPr>
            </w:pPr>
          </w:p>
        </w:tc>
        <w:tc>
          <w:tcPr>
            <w:tcW w:w="282" w:type="dxa"/>
            <w:tcBorders>
              <w:top w:val="nil"/>
              <w:left w:val="nil"/>
              <w:bottom w:val="nil"/>
              <w:right w:val="nil"/>
            </w:tcBorders>
          </w:tcPr>
          <w:p w14:paraId="6F1F910D" w14:textId="77777777" w:rsidR="007A0C59" w:rsidRPr="003549DC" w:rsidRDefault="007A0C59" w:rsidP="003549DC">
            <w:pPr>
              <w:spacing w:before="40" w:after="40"/>
              <w:jc w:val="both"/>
              <w:rPr>
                <w:rFonts w:cs="Simplified Arabic"/>
              </w:rPr>
            </w:pPr>
          </w:p>
        </w:tc>
        <w:tc>
          <w:tcPr>
            <w:tcW w:w="6559" w:type="dxa"/>
            <w:tcBorders>
              <w:top w:val="nil"/>
              <w:left w:val="nil"/>
              <w:bottom w:val="single" w:sz="4" w:space="0" w:color="auto"/>
              <w:right w:val="nil"/>
            </w:tcBorders>
          </w:tcPr>
          <w:p w14:paraId="252E4ADA" w14:textId="77777777" w:rsidR="00147020" w:rsidRDefault="00147020" w:rsidP="003549DC">
            <w:pPr>
              <w:bidi/>
              <w:spacing w:before="40" w:after="40"/>
              <w:jc w:val="both"/>
              <w:rPr>
                <w:rFonts w:cs="Simplified Arabic"/>
                <w:color w:val="000000"/>
                <w:sz w:val="22"/>
                <w:szCs w:val="22"/>
                <w:rtl/>
              </w:rPr>
            </w:pPr>
            <w:r w:rsidRPr="00147020">
              <w:rPr>
                <w:rFonts w:cs="Simplified Arabic"/>
                <w:color w:val="000000"/>
                <w:sz w:val="22"/>
                <w:szCs w:val="22"/>
                <w:rtl/>
              </w:rPr>
              <w:t xml:space="preserve">تعليمات الملخص بالعربية: </w:t>
            </w:r>
          </w:p>
          <w:p w14:paraId="7A9A6554" w14:textId="08DD19AA" w:rsidR="007A0C59" w:rsidRPr="00147020" w:rsidRDefault="00147020" w:rsidP="00147020">
            <w:pPr>
              <w:bidi/>
              <w:spacing w:before="40" w:after="40"/>
              <w:jc w:val="both"/>
              <w:rPr>
                <w:rFonts w:cs="Simplified Arabic"/>
                <w:color w:val="000000"/>
                <w:sz w:val="22"/>
                <w:szCs w:val="22"/>
                <w:rtl/>
              </w:rPr>
            </w:pPr>
            <w:r w:rsidRPr="00147020">
              <w:rPr>
                <w:rFonts w:cs="Simplified Arabic"/>
                <w:color w:val="000000"/>
                <w:sz w:val="22"/>
                <w:szCs w:val="22"/>
                <w:rtl/>
              </w:rPr>
              <w:t xml:space="preserve">يجب أن يتضمن البحث ملخصًا باللغة العربية لا يتجاوز (200) كلمة، مكتوبًا بخط </w:t>
            </w:r>
            <w:r w:rsidRPr="00147020">
              <w:rPr>
                <w:rFonts w:cs="Simplified Arabic"/>
                <w:color w:val="000000"/>
                <w:sz w:val="22"/>
                <w:szCs w:val="22"/>
              </w:rPr>
              <w:t>Simplified Arabic</w:t>
            </w:r>
            <w:r w:rsidRPr="00147020">
              <w:rPr>
                <w:rFonts w:cs="Simplified Arabic"/>
                <w:color w:val="000000"/>
                <w:sz w:val="22"/>
                <w:szCs w:val="22"/>
                <w:rtl/>
              </w:rPr>
              <w:t>، حجم الخط 11، بتباعد مفرد بين الأسطر، ومحاذاة كاملة (</w:t>
            </w:r>
            <w:r w:rsidRPr="00147020">
              <w:rPr>
                <w:rFonts w:cs="Simplified Arabic"/>
                <w:color w:val="000000"/>
                <w:sz w:val="22"/>
                <w:szCs w:val="22"/>
              </w:rPr>
              <w:t xml:space="preserve">Justified). </w:t>
            </w:r>
            <w:r w:rsidRPr="00147020">
              <w:rPr>
                <w:rFonts w:cs="Simplified Arabic"/>
                <w:color w:val="000000"/>
                <w:sz w:val="22"/>
                <w:szCs w:val="22"/>
                <w:rtl/>
              </w:rPr>
              <w:t>يجب أن يكون الملخص شاملًا لمكونات البحث الأساسية، وهي: هدف الدراسة، المنهجية المتبعة، عينة الدراسة، النتائج الرئيسة، وأبرز التوصيات أو الاستنتاجات.</w:t>
            </w:r>
          </w:p>
          <w:p w14:paraId="6D6C113E" w14:textId="77777777" w:rsidR="00147020" w:rsidRDefault="00147020" w:rsidP="00147020">
            <w:pPr>
              <w:bidi/>
              <w:spacing w:before="40" w:after="40"/>
              <w:jc w:val="both"/>
              <w:rPr>
                <w:rFonts w:cs="Simplified Arabic"/>
                <w:color w:val="000000"/>
                <w:sz w:val="22"/>
                <w:szCs w:val="22"/>
                <w:rtl/>
              </w:rPr>
            </w:pPr>
            <w:r w:rsidRPr="00147020">
              <w:rPr>
                <w:rFonts w:cs="Simplified Arabic"/>
                <w:color w:val="000000"/>
                <w:sz w:val="22"/>
                <w:szCs w:val="22"/>
                <w:rtl/>
              </w:rPr>
              <w:t xml:space="preserve">تعليمات الكلمات المفتاحية بالعربية: </w:t>
            </w:r>
          </w:p>
          <w:p w14:paraId="290CA52C" w14:textId="3DA886FB" w:rsidR="00147020" w:rsidRPr="00147020" w:rsidRDefault="00147020" w:rsidP="00147020">
            <w:pPr>
              <w:bidi/>
              <w:spacing w:before="40" w:after="40"/>
              <w:jc w:val="both"/>
              <w:rPr>
                <w:rFonts w:cs="Simplified Arabic"/>
                <w:color w:val="000000"/>
                <w:sz w:val="22"/>
                <w:szCs w:val="22"/>
              </w:rPr>
            </w:pPr>
            <w:r w:rsidRPr="00147020">
              <w:rPr>
                <w:rFonts w:cs="Simplified Arabic"/>
                <w:color w:val="000000"/>
                <w:sz w:val="22"/>
                <w:szCs w:val="22"/>
                <w:rtl/>
              </w:rPr>
              <w:t xml:space="preserve">يجب أن يرفق كل ملخص عربي بين (4) و(6) كلمات مفتاحية تعبّر بدقة عن موضوع البحث. تُكتب الكلمات المفتاحية مباشرة بعد الملخص، بخط </w:t>
            </w:r>
            <w:r w:rsidRPr="00147020">
              <w:rPr>
                <w:rFonts w:cs="Simplified Arabic"/>
                <w:color w:val="000000"/>
                <w:sz w:val="22"/>
                <w:szCs w:val="22"/>
              </w:rPr>
              <w:t>Simplified Arabic</w:t>
            </w:r>
            <w:r w:rsidRPr="00147020">
              <w:rPr>
                <w:rFonts w:cs="Simplified Arabic"/>
                <w:color w:val="000000"/>
                <w:sz w:val="22"/>
                <w:szCs w:val="22"/>
                <w:rtl/>
              </w:rPr>
              <w:t>، حجم الخط 11</w:t>
            </w:r>
            <w:r>
              <w:rPr>
                <w:rFonts w:cs="Simplified Arabic" w:hint="cs"/>
                <w:color w:val="000000"/>
                <w:sz w:val="22"/>
                <w:szCs w:val="22"/>
                <w:rtl/>
              </w:rPr>
              <w:t>.</w:t>
            </w:r>
          </w:p>
        </w:tc>
      </w:tr>
      <w:tr w:rsidR="007F286F" w:rsidRPr="003549DC" w14:paraId="294A13ED" w14:textId="77777777" w:rsidTr="00850325">
        <w:trPr>
          <w:jc w:val="center"/>
        </w:trPr>
        <w:tc>
          <w:tcPr>
            <w:tcW w:w="9630" w:type="dxa"/>
            <w:gridSpan w:val="3"/>
            <w:tcBorders>
              <w:top w:val="nil"/>
              <w:left w:val="nil"/>
              <w:bottom w:val="double" w:sz="4" w:space="0" w:color="auto"/>
              <w:right w:val="nil"/>
            </w:tcBorders>
          </w:tcPr>
          <w:p w14:paraId="06007885" w14:textId="77777777" w:rsidR="00571007" w:rsidRPr="00571007" w:rsidRDefault="00571007" w:rsidP="00571007">
            <w:pPr>
              <w:spacing w:before="40" w:after="40"/>
              <w:jc w:val="both"/>
              <w:rPr>
                <w:rFonts w:cs="Simplified Arabic"/>
                <w:iCs/>
                <w:color w:val="000000"/>
                <w:rtl/>
              </w:rPr>
            </w:pPr>
            <w:r w:rsidRPr="00571007">
              <w:rPr>
                <w:rFonts w:cs="Simplified Arabic"/>
                <w:iCs/>
                <w:color w:val="000000"/>
              </w:rPr>
              <w:t>Corresponding Author Instructions: The manuscript must clearly identify the corresponding author. The corresponding author should provide the full name (first, middle, and last name) and a valid email address. The corresponding author will be responsible for all communication with the journal, including submission, peer review, and publication processes.</w:t>
            </w:r>
          </w:p>
          <w:p w14:paraId="3BF4D16A" w14:textId="77777777" w:rsidR="00571007" w:rsidRDefault="00571007" w:rsidP="003549DC">
            <w:pPr>
              <w:spacing w:before="40" w:after="40"/>
              <w:rPr>
                <w:rFonts w:cs="Simplified Arabic"/>
                <w:b/>
                <w:i/>
                <w:rtl/>
              </w:rPr>
            </w:pPr>
          </w:p>
          <w:p w14:paraId="553A11A1" w14:textId="77777777" w:rsidR="00EE0EC2" w:rsidRPr="00DD10E4" w:rsidRDefault="00EE0EC2" w:rsidP="00EE0EC2">
            <w:pPr>
              <w:spacing w:before="40" w:after="40"/>
              <w:rPr>
                <w:rFonts w:cs="Simplified Arabic"/>
                <w:b/>
                <w:i/>
              </w:rPr>
            </w:pPr>
            <w:r>
              <w:rPr>
                <w:rFonts w:cs="Simplified Arabic"/>
                <w:b/>
                <w:i/>
              </w:rPr>
              <w:t xml:space="preserve">* </w:t>
            </w:r>
            <w:r w:rsidRPr="00DE4D80">
              <w:rPr>
                <w:rFonts w:cs="Simplified Arabic"/>
                <w:b/>
                <w:i/>
              </w:rPr>
              <w:t>Corresponding Author:</w:t>
            </w:r>
          </w:p>
          <w:p w14:paraId="3C411EDF" w14:textId="2FC327A1" w:rsidR="00941203" w:rsidRPr="00D57833" w:rsidRDefault="00EE0EC2" w:rsidP="00EE0EC2">
            <w:pPr>
              <w:spacing w:before="40" w:after="40"/>
              <w:rPr>
                <w:rFonts w:cs="Simplified Arabic"/>
              </w:rPr>
            </w:pPr>
            <w:r w:rsidRPr="00DE4D80">
              <w:rPr>
                <w:rFonts w:cs="Simplified Arabic"/>
              </w:rPr>
              <w:t xml:space="preserve">Email: </w:t>
            </w:r>
            <w:proofErr w:type="spellStart"/>
            <w:r>
              <w:t>xxxxx@yyyy.zzzz</w:t>
            </w:r>
            <w:proofErr w:type="spellEnd"/>
            <w:r>
              <w:rPr>
                <w:rFonts w:cs="Simplified Arabic"/>
              </w:rPr>
              <w:t xml:space="preserve"> (</w:t>
            </w:r>
            <w:proofErr w:type="spellStart"/>
            <w:r>
              <w:rPr>
                <w:rFonts w:cs="Simplified Arabic"/>
              </w:rPr>
              <w:t>xxxxx</w:t>
            </w:r>
            <w:proofErr w:type="spellEnd"/>
            <w:r>
              <w:rPr>
                <w:rFonts w:cs="Simplified Arabic"/>
              </w:rPr>
              <w:t>)</w:t>
            </w:r>
          </w:p>
        </w:tc>
      </w:tr>
    </w:tbl>
    <w:p w14:paraId="6D2E917E" w14:textId="77777777" w:rsidR="00C07BEF" w:rsidRPr="003549DC" w:rsidRDefault="00C07BEF" w:rsidP="003549DC">
      <w:pPr>
        <w:spacing w:before="40" w:after="40"/>
        <w:jc w:val="both"/>
        <w:rPr>
          <w:rFonts w:cs="Simplified Arabic"/>
        </w:rPr>
      </w:pPr>
    </w:p>
    <w:p w14:paraId="65BA4A72" w14:textId="3FACDCBB" w:rsidR="003E4DE9" w:rsidRPr="009923FA" w:rsidRDefault="00594D8E" w:rsidP="00594D8E">
      <w:pPr>
        <w:pStyle w:val="Heading1"/>
      </w:pPr>
      <w:r w:rsidRPr="00594D8E">
        <w:rPr>
          <w:rtl/>
        </w:rPr>
        <w:t>تعليمات العناوين الرئيسية</w:t>
      </w:r>
      <w:r w:rsidR="00A45DF7">
        <w:rPr>
          <w:rFonts w:hint="cs"/>
          <w:rtl/>
        </w:rPr>
        <w:t>:</w:t>
      </w:r>
      <w:r w:rsidR="00B35CCE" w:rsidRPr="009923FA">
        <w:rPr>
          <w:rtl/>
        </w:rPr>
        <w:t xml:space="preserve"> </w:t>
      </w:r>
    </w:p>
    <w:p w14:paraId="4EEE1CA3" w14:textId="4C504E1D" w:rsidR="00A463CE" w:rsidRDefault="00594D8E" w:rsidP="00A463CE">
      <w:pPr>
        <w:pStyle w:val="a"/>
        <w:rPr>
          <w:rtl/>
        </w:rPr>
      </w:pPr>
      <w:r w:rsidRPr="00594D8E">
        <w:rPr>
          <w:rtl/>
        </w:rPr>
        <w:t xml:space="preserve">يجب أن يشتمل البحث على أربعة عناوين رئيسية فقط وهي: (1 المقدمة، </w:t>
      </w:r>
      <w:bookmarkStart w:id="1" w:name="_GoBack"/>
      <w:r w:rsidRPr="00594D8E">
        <w:rPr>
          <w:rtl/>
        </w:rPr>
        <w:t xml:space="preserve">2 </w:t>
      </w:r>
      <w:bookmarkEnd w:id="1"/>
      <w:r w:rsidRPr="00594D8E">
        <w:rPr>
          <w:rtl/>
        </w:rPr>
        <w:t xml:space="preserve">الطريقة والإجراءات، 3 نتائج الدراسة، 4 المناقشة والاستنتاج)، وتكتب جميعها بخط </w:t>
      </w:r>
      <w:r w:rsidRPr="00594D8E">
        <w:t>Simplified Arabic</w:t>
      </w:r>
      <w:r w:rsidRPr="00594D8E">
        <w:rPr>
          <w:rtl/>
        </w:rPr>
        <w:t>، حجم الخط 12، وبخط غامق (</w:t>
      </w:r>
      <w:r w:rsidRPr="00594D8E">
        <w:t>Bold)</w:t>
      </w:r>
      <w:r w:rsidRPr="00594D8E">
        <w:rPr>
          <w:rtl/>
        </w:rPr>
        <w:t>، مع ترقيم بالأرقام العربية ومحاذاة إلى أقصى اليمين، ولا يسمح باستخدام عناوين رئيسية إضافية غير هذه.</w:t>
      </w:r>
    </w:p>
    <w:p w14:paraId="61845DBF" w14:textId="024DEEC2" w:rsidR="00147020" w:rsidRDefault="00147020" w:rsidP="00147020">
      <w:pPr>
        <w:pStyle w:val="a"/>
        <w:ind w:firstLine="58"/>
        <w:rPr>
          <w:rtl/>
        </w:rPr>
      </w:pPr>
      <w:r>
        <w:rPr>
          <w:rFonts w:ascii="Simplified Arabic" w:hAnsi="Simplified Arabic" w:hint="cs"/>
          <w:b/>
          <w:bCs/>
          <w:sz w:val="24"/>
          <w:szCs w:val="24"/>
          <w:rtl/>
          <w:lang w:eastAsia="en-US"/>
        </w:rPr>
        <w:t xml:space="preserve">2. </w:t>
      </w:r>
      <w:r w:rsidR="00594D8E" w:rsidRPr="00147020">
        <w:rPr>
          <w:rFonts w:ascii="Simplified Arabic" w:hAnsi="Simplified Arabic"/>
          <w:b/>
          <w:bCs/>
          <w:sz w:val="24"/>
          <w:szCs w:val="24"/>
          <w:rtl/>
          <w:lang w:eastAsia="en-US"/>
        </w:rPr>
        <w:t>تعليمات العناوين الفرعية:</w:t>
      </w:r>
      <w:r w:rsidR="00594D8E" w:rsidRPr="00594D8E">
        <w:rPr>
          <w:rtl/>
        </w:rPr>
        <w:t xml:space="preserve"> </w:t>
      </w:r>
    </w:p>
    <w:p w14:paraId="06D84ACB" w14:textId="3F598365" w:rsidR="00147020" w:rsidRDefault="00594D8E" w:rsidP="00A463CE">
      <w:pPr>
        <w:pStyle w:val="a"/>
        <w:rPr>
          <w:rtl/>
        </w:rPr>
      </w:pPr>
      <w:r w:rsidRPr="00594D8E">
        <w:rPr>
          <w:rtl/>
        </w:rPr>
        <w:t xml:space="preserve">يمكن إضافة عناوين فرعية تحت كل عنوان رئيسي بترقيم متسلسل يتناسق مع العنوان الرئيسي (مثل: 1.1 أهداف الدراسة، 3.1 مستوى الذكاء الانفعالي لدى الطلبة العرب). تكتب هذه العناوين بخط </w:t>
      </w:r>
      <w:r w:rsidRPr="00594D8E">
        <w:t>Simplified Arabic</w:t>
      </w:r>
      <w:r w:rsidRPr="00594D8E">
        <w:rPr>
          <w:rtl/>
        </w:rPr>
        <w:t>، حجم الخط 12، وبخط غامق (</w:t>
      </w:r>
      <w:r w:rsidRPr="00594D8E">
        <w:t xml:space="preserve">Bold) </w:t>
      </w:r>
      <w:r w:rsidRPr="00594D8E">
        <w:rPr>
          <w:rtl/>
        </w:rPr>
        <w:t xml:space="preserve">مع محاذاة إلى أقصى اليمين. وفي حال وجود عنوان فرعي ثالث، يكتب بخط </w:t>
      </w:r>
      <w:r w:rsidRPr="00594D8E">
        <w:t>Simplified Arabic</w:t>
      </w:r>
      <w:r w:rsidRPr="00594D8E">
        <w:rPr>
          <w:rtl/>
        </w:rPr>
        <w:t>، حجم الخط 12، وبخط مائل (</w:t>
      </w:r>
      <w:r w:rsidRPr="00594D8E">
        <w:t xml:space="preserve">Italic) </w:t>
      </w:r>
      <w:r w:rsidRPr="00594D8E">
        <w:rPr>
          <w:rtl/>
        </w:rPr>
        <w:t>من دون ترقيم (مثل: مستويات أكاديمية).</w:t>
      </w:r>
    </w:p>
    <w:p w14:paraId="107E5E02" w14:textId="77777777" w:rsidR="00147020" w:rsidRPr="00147020" w:rsidRDefault="00147020" w:rsidP="00147020">
      <w:pPr>
        <w:pStyle w:val="a"/>
        <w:ind w:firstLine="58"/>
        <w:rPr>
          <w:rFonts w:ascii="Simplified Arabic" w:hAnsi="Simplified Arabic"/>
          <w:b/>
          <w:bCs/>
          <w:sz w:val="24"/>
          <w:szCs w:val="24"/>
          <w:rtl/>
          <w:lang w:eastAsia="en-US"/>
        </w:rPr>
      </w:pPr>
      <w:r w:rsidRPr="00147020">
        <w:rPr>
          <w:rFonts w:ascii="Simplified Arabic" w:hAnsi="Simplified Arabic" w:hint="cs"/>
          <w:b/>
          <w:bCs/>
          <w:sz w:val="24"/>
          <w:szCs w:val="24"/>
          <w:rtl/>
          <w:lang w:eastAsia="en-US"/>
        </w:rPr>
        <w:t xml:space="preserve">3. </w:t>
      </w:r>
      <w:r w:rsidRPr="00147020">
        <w:rPr>
          <w:rFonts w:ascii="Simplified Arabic" w:hAnsi="Simplified Arabic"/>
          <w:b/>
          <w:bCs/>
          <w:sz w:val="24"/>
          <w:szCs w:val="24"/>
          <w:rtl/>
          <w:lang w:eastAsia="en-US"/>
        </w:rPr>
        <w:t xml:space="preserve">تعليمات متن النص: </w:t>
      </w:r>
    </w:p>
    <w:p w14:paraId="68128165" w14:textId="7C451BAF" w:rsidR="00147020" w:rsidRDefault="00147020" w:rsidP="00A463CE">
      <w:pPr>
        <w:pStyle w:val="a"/>
        <w:rPr>
          <w:rtl/>
        </w:rPr>
      </w:pPr>
      <w:r w:rsidRPr="00147020">
        <w:rPr>
          <w:rtl/>
        </w:rPr>
        <w:t xml:space="preserve">يجب أن يكتب متن النص بخط </w:t>
      </w:r>
      <w:r w:rsidRPr="00147020">
        <w:t>Simplified Arabic</w:t>
      </w:r>
      <w:r w:rsidRPr="00147020">
        <w:rPr>
          <w:rtl/>
        </w:rPr>
        <w:t>، حجم الخط 11، مع تباعد أسطر مفرد ومحاذاة كاملة (</w:t>
      </w:r>
      <w:r w:rsidRPr="00147020">
        <w:t xml:space="preserve">Justified). </w:t>
      </w:r>
      <w:r w:rsidRPr="00147020">
        <w:rPr>
          <w:rtl/>
        </w:rPr>
        <w:t xml:space="preserve">ويجب أن يبدأ السطر الأول من كل فقرة بمسافة بادئة تعادل ضغطتين على زر </w:t>
      </w:r>
      <w:r w:rsidRPr="00147020">
        <w:t>Tab.</w:t>
      </w:r>
    </w:p>
    <w:p w14:paraId="441A7DC9" w14:textId="0AB5DCBD" w:rsidR="00147020" w:rsidRPr="00147020" w:rsidRDefault="00147020" w:rsidP="00147020">
      <w:pPr>
        <w:pStyle w:val="a"/>
        <w:ind w:firstLine="58"/>
        <w:rPr>
          <w:rFonts w:ascii="Simplified Arabic" w:hAnsi="Simplified Arabic"/>
          <w:b/>
          <w:bCs/>
          <w:sz w:val="24"/>
          <w:szCs w:val="24"/>
          <w:rtl/>
          <w:lang w:eastAsia="en-US"/>
        </w:rPr>
      </w:pPr>
      <w:r w:rsidRPr="00147020">
        <w:rPr>
          <w:rFonts w:ascii="Simplified Arabic" w:hAnsi="Simplified Arabic" w:hint="cs"/>
          <w:b/>
          <w:bCs/>
          <w:sz w:val="24"/>
          <w:szCs w:val="24"/>
          <w:rtl/>
          <w:lang w:eastAsia="en-US"/>
        </w:rPr>
        <w:t xml:space="preserve">4. </w:t>
      </w:r>
      <w:r w:rsidRPr="00147020">
        <w:rPr>
          <w:rFonts w:ascii="Simplified Arabic" w:hAnsi="Simplified Arabic"/>
          <w:b/>
          <w:bCs/>
          <w:sz w:val="24"/>
          <w:szCs w:val="24"/>
          <w:rtl/>
          <w:lang w:eastAsia="en-US"/>
        </w:rPr>
        <w:t>تعليمات الجداول:</w:t>
      </w:r>
    </w:p>
    <w:p w14:paraId="47584FBA" w14:textId="339C24AB" w:rsidR="00147020" w:rsidRDefault="00147020" w:rsidP="00147020">
      <w:pPr>
        <w:pStyle w:val="a"/>
        <w:rPr>
          <w:rtl/>
        </w:rPr>
      </w:pPr>
      <w:r>
        <w:rPr>
          <w:rtl/>
        </w:rPr>
        <w:t>يجب ترقيم الجداول بشكل متسلسل (جدول 1، جدول 2، …) بخط غامق (</w:t>
      </w:r>
      <w:r>
        <w:t xml:space="preserve">Bold) </w:t>
      </w:r>
      <w:r>
        <w:rPr>
          <w:rtl/>
        </w:rPr>
        <w:t>ومحاذاة إلى أقصى اليمين، ويكتب عنوان الجدول أسفل الرقم مباشرة بخط مائل (</w:t>
      </w:r>
      <w:r>
        <w:t xml:space="preserve">Italic) </w:t>
      </w:r>
      <w:r>
        <w:rPr>
          <w:rtl/>
        </w:rPr>
        <w:t xml:space="preserve">وباستخدام أسلوب العناوين (مثل: الإحصاءات الوصفية لأداء الطلبة). يقتصر استخدام الخطوط الأفقية على أعلى الجدول وأسفل رؤوس الأعمدة وأسفل الجدول، ولا تستخدم خطوط عمودية. يجب أن تكون عناوين الأعمدة والصفوف واضحة ومختصرة. يكتب النص داخل الجداول بخط </w:t>
      </w:r>
      <w:r>
        <w:t>Simplified Arabic</w:t>
      </w:r>
      <w:r>
        <w:rPr>
          <w:rtl/>
        </w:rPr>
        <w:t xml:space="preserve">، حجم الخط 11، وتباعد مفرد، وعادةً بمحاذاة في الوسط إلا إذا كانت المحاذاة لليمين أو اليسار أوضح للبيانات. توضع الملاحظات –إن وجدت– أسفل الجدول بخط </w:t>
      </w:r>
      <w:r>
        <w:t>Simplified Arabic</w:t>
      </w:r>
      <w:r>
        <w:rPr>
          <w:rtl/>
        </w:rPr>
        <w:t xml:space="preserve">، حجم الخط 10، وتشمل الملاحظات العامة أو الخاصة أو ملاحظات الدلالة الإحصائية (مثل: </w:t>
      </w:r>
      <w:r>
        <w:t>p &lt; .05).</w:t>
      </w:r>
    </w:p>
    <w:p w14:paraId="202BD115" w14:textId="77777777" w:rsidR="00147020" w:rsidRDefault="00147020">
      <w:pPr>
        <w:rPr>
          <w:rFonts w:eastAsia="Simplified Arabic" w:cs="Simplified Arabic"/>
          <w:bCs/>
          <w:sz w:val="22"/>
          <w:szCs w:val="22"/>
          <w:rtl/>
        </w:rPr>
      </w:pPr>
      <w:r>
        <w:rPr>
          <w:rFonts w:eastAsia="Simplified Arabic" w:cs="Simplified Arabic"/>
          <w:bCs/>
          <w:sz w:val="22"/>
          <w:szCs w:val="22"/>
          <w:rtl/>
        </w:rPr>
        <w:br w:type="page"/>
      </w:r>
    </w:p>
    <w:p w14:paraId="01E2406A" w14:textId="1ECFACFB" w:rsidR="00147020" w:rsidRPr="00147020" w:rsidRDefault="00147020" w:rsidP="00147020">
      <w:pPr>
        <w:bidi/>
        <w:spacing w:before="120" w:after="120"/>
        <w:rPr>
          <w:rFonts w:eastAsia="Simplified Arabic" w:cs="Simplified Arabic"/>
          <w:bCs/>
          <w:sz w:val="22"/>
          <w:szCs w:val="22"/>
          <w:rtl/>
        </w:rPr>
      </w:pPr>
      <w:r w:rsidRPr="00147020">
        <w:rPr>
          <w:rFonts w:eastAsia="Simplified Arabic" w:cs="Simplified Arabic"/>
          <w:bCs/>
          <w:sz w:val="22"/>
          <w:szCs w:val="22"/>
          <w:rtl/>
        </w:rPr>
        <w:lastRenderedPageBreak/>
        <w:t xml:space="preserve">جدول </w:t>
      </w:r>
      <w:r w:rsidRPr="00147020">
        <w:rPr>
          <w:rFonts w:eastAsia="Simplified Arabic" w:cs="Simplified Arabic" w:hint="cs"/>
          <w:bCs/>
          <w:sz w:val="22"/>
          <w:szCs w:val="22"/>
          <w:rtl/>
        </w:rPr>
        <w:t>1</w:t>
      </w:r>
    </w:p>
    <w:p w14:paraId="39FEFDDC" w14:textId="72E62339" w:rsidR="00147020" w:rsidRPr="00147020" w:rsidRDefault="00147020" w:rsidP="00147020">
      <w:pPr>
        <w:bidi/>
        <w:spacing w:before="120" w:after="120"/>
        <w:rPr>
          <w:rFonts w:eastAsia="Simplified Arabic" w:cs="Simplified Arabic"/>
          <w:b/>
          <w:i/>
          <w:iCs/>
          <w:sz w:val="22"/>
          <w:szCs w:val="22"/>
        </w:rPr>
      </w:pPr>
      <w:r w:rsidRPr="00147020">
        <w:rPr>
          <w:rFonts w:eastAsia="Simplified Arabic" w:cs="Simplified Arabic"/>
          <w:b/>
          <w:i/>
          <w:iCs/>
          <w:sz w:val="22"/>
          <w:szCs w:val="22"/>
          <w:rtl/>
        </w:rPr>
        <w:t xml:space="preserve"> قيم الثبات في حال حذف الفقرة ومعامل الارتباط المصحح</w:t>
      </w:r>
    </w:p>
    <w:tbl>
      <w:tblPr>
        <w:tblStyle w:val="TableGrid121"/>
        <w:bidiVisual/>
        <w:tblW w:w="5000" w:type="pct"/>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4"/>
        <w:gridCol w:w="2090"/>
        <w:gridCol w:w="1893"/>
        <w:gridCol w:w="624"/>
        <w:gridCol w:w="1886"/>
        <w:gridCol w:w="1731"/>
      </w:tblGrid>
      <w:tr w:rsidR="00147020" w:rsidRPr="00196008" w14:paraId="4E69D5A0" w14:textId="77777777" w:rsidTr="00D50ACD">
        <w:tc>
          <w:tcPr>
            <w:tcW w:w="321" w:type="pct"/>
            <w:tcBorders>
              <w:top w:val="single" w:sz="4" w:space="0" w:color="000000"/>
              <w:bottom w:val="single" w:sz="4" w:space="0" w:color="000000"/>
            </w:tcBorders>
            <w:shd w:val="clear" w:color="auto" w:fill="auto"/>
          </w:tcPr>
          <w:p w14:paraId="065DAB68" w14:textId="77777777" w:rsidR="00147020" w:rsidRPr="00196008" w:rsidRDefault="00147020" w:rsidP="00D50ACD">
            <w:pPr>
              <w:widowControl w:val="0"/>
              <w:jc w:val="center"/>
              <w:rPr>
                <w:rFonts w:ascii="Simplified Arabic" w:eastAsia="MS Mincho" w:hAnsi="Simplified Arabic" w:cs="Simplified Arabic"/>
                <w:b/>
                <w:bCs/>
                <w:i/>
                <w:color w:val="000000"/>
                <w:sz w:val="18"/>
                <w:szCs w:val="18"/>
                <w:rtl/>
                <w:lang w:eastAsia="ja-JP"/>
              </w:rPr>
            </w:pPr>
            <w:r w:rsidRPr="00196008">
              <w:rPr>
                <w:rFonts w:ascii="Simplified Arabic" w:eastAsia="MS Mincho" w:hAnsi="Simplified Arabic" w:cs="Simplified Arabic"/>
                <w:b/>
                <w:bCs/>
                <w:i/>
                <w:color w:val="000000"/>
                <w:sz w:val="18"/>
                <w:szCs w:val="18"/>
                <w:rtl/>
                <w:lang w:eastAsia="ja-JP"/>
              </w:rPr>
              <w:t>الفقرة</w:t>
            </w:r>
          </w:p>
        </w:tc>
        <w:tc>
          <w:tcPr>
            <w:tcW w:w="1189" w:type="pct"/>
            <w:tcBorders>
              <w:top w:val="single" w:sz="4" w:space="0" w:color="000000"/>
              <w:bottom w:val="single" w:sz="4" w:space="0" w:color="000000"/>
            </w:tcBorders>
            <w:shd w:val="clear" w:color="auto" w:fill="auto"/>
          </w:tcPr>
          <w:p w14:paraId="52855706" w14:textId="77777777" w:rsidR="00147020" w:rsidRPr="00196008" w:rsidRDefault="00147020" w:rsidP="00D50ACD">
            <w:pPr>
              <w:widowControl w:val="0"/>
              <w:jc w:val="center"/>
              <w:rPr>
                <w:rFonts w:ascii="Simplified Arabic" w:eastAsia="MS Mincho" w:hAnsi="Simplified Arabic" w:cs="Simplified Arabic"/>
                <w:b/>
                <w:bCs/>
                <w:i/>
                <w:color w:val="000000"/>
                <w:sz w:val="18"/>
                <w:szCs w:val="18"/>
                <w:lang w:eastAsia="ja-JP"/>
              </w:rPr>
            </w:pPr>
            <w:r w:rsidRPr="00196008">
              <w:rPr>
                <w:rFonts w:ascii="Simplified Arabic" w:eastAsia="MS Mincho" w:hAnsi="Simplified Arabic" w:cs="Simplified Arabic"/>
                <w:b/>
                <w:bCs/>
                <w:i/>
                <w:color w:val="000000"/>
                <w:sz w:val="18"/>
                <w:szCs w:val="18"/>
                <w:rtl/>
                <w:lang w:eastAsia="ja-JP"/>
              </w:rPr>
              <w:t>معامل الارتباط المصحح</w:t>
            </w:r>
          </w:p>
        </w:tc>
        <w:tc>
          <w:tcPr>
            <w:tcW w:w="1077" w:type="pct"/>
            <w:tcBorders>
              <w:top w:val="single" w:sz="4" w:space="0" w:color="000000"/>
              <w:bottom w:val="single" w:sz="4" w:space="0" w:color="000000"/>
            </w:tcBorders>
            <w:shd w:val="clear" w:color="auto" w:fill="auto"/>
          </w:tcPr>
          <w:p w14:paraId="60685B64" w14:textId="77777777" w:rsidR="00147020" w:rsidRPr="00196008" w:rsidRDefault="00147020" w:rsidP="00D50ACD">
            <w:pPr>
              <w:widowControl w:val="0"/>
              <w:jc w:val="center"/>
              <w:rPr>
                <w:rFonts w:ascii="Simplified Arabic" w:eastAsia="MS Mincho" w:hAnsi="Simplified Arabic" w:cs="Simplified Arabic"/>
                <w:b/>
                <w:bCs/>
                <w:i/>
                <w:color w:val="000000"/>
                <w:sz w:val="18"/>
                <w:szCs w:val="18"/>
                <w:rtl/>
                <w:lang w:eastAsia="ja-JP"/>
              </w:rPr>
            </w:pPr>
            <w:r w:rsidRPr="00196008">
              <w:rPr>
                <w:rFonts w:ascii="Simplified Arabic" w:eastAsia="MS Mincho" w:hAnsi="Simplified Arabic" w:cs="Simplified Arabic"/>
                <w:b/>
                <w:bCs/>
                <w:i/>
                <w:color w:val="000000"/>
                <w:sz w:val="18"/>
                <w:szCs w:val="18"/>
                <w:rtl/>
                <w:lang w:eastAsia="ja-JP"/>
              </w:rPr>
              <w:t>الثبات في حال حذف الفقرة</w:t>
            </w:r>
          </w:p>
        </w:tc>
        <w:tc>
          <w:tcPr>
            <w:tcW w:w="355" w:type="pct"/>
            <w:tcBorders>
              <w:top w:val="single" w:sz="4" w:space="0" w:color="000000"/>
              <w:bottom w:val="single" w:sz="4" w:space="0" w:color="000000"/>
            </w:tcBorders>
            <w:shd w:val="clear" w:color="auto" w:fill="auto"/>
          </w:tcPr>
          <w:p w14:paraId="1E86FFD8" w14:textId="77777777" w:rsidR="00147020" w:rsidRPr="00196008" w:rsidRDefault="00147020" w:rsidP="00D50ACD">
            <w:pPr>
              <w:widowControl w:val="0"/>
              <w:jc w:val="center"/>
              <w:rPr>
                <w:rFonts w:ascii="Simplified Arabic" w:eastAsia="MS Mincho" w:hAnsi="Simplified Arabic" w:cs="Simplified Arabic"/>
                <w:b/>
                <w:bCs/>
                <w:i/>
                <w:color w:val="000000"/>
                <w:sz w:val="18"/>
                <w:szCs w:val="18"/>
                <w:rtl/>
                <w:lang w:eastAsia="ja-JP"/>
              </w:rPr>
            </w:pPr>
            <w:r w:rsidRPr="00196008">
              <w:rPr>
                <w:rFonts w:ascii="Simplified Arabic" w:eastAsia="MS Mincho" w:hAnsi="Simplified Arabic" w:cs="Simplified Arabic"/>
                <w:b/>
                <w:bCs/>
                <w:i/>
                <w:color w:val="000000"/>
                <w:sz w:val="18"/>
                <w:szCs w:val="18"/>
                <w:rtl/>
                <w:lang w:eastAsia="ja-JP"/>
              </w:rPr>
              <w:t>الفقرة</w:t>
            </w:r>
          </w:p>
        </w:tc>
        <w:tc>
          <w:tcPr>
            <w:tcW w:w="1073" w:type="pct"/>
            <w:tcBorders>
              <w:top w:val="single" w:sz="4" w:space="0" w:color="000000"/>
              <w:bottom w:val="single" w:sz="4" w:space="0" w:color="000000"/>
            </w:tcBorders>
            <w:shd w:val="clear" w:color="auto" w:fill="auto"/>
          </w:tcPr>
          <w:p w14:paraId="3C11C641" w14:textId="77777777" w:rsidR="00147020" w:rsidRPr="00196008" w:rsidRDefault="00147020" w:rsidP="00D50ACD">
            <w:pPr>
              <w:widowControl w:val="0"/>
              <w:jc w:val="center"/>
              <w:rPr>
                <w:rFonts w:ascii="Simplified Arabic" w:eastAsia="MS Mincho" w:hAnsi="Simplified Arabic" w:cs="Simplified Arabic"/>
                <w:b/>
                <w:bCs/>
                <w:i/>
                <w:color w:val="000000"/>
                <w:sz w:val="18"/>
                <w:szCs w:val="18"/>
                <w:rtl/>
                <w:lang w:eastAsia="ja-JP"/>
              </w:rPr>
            </w:pPr>
            <w:r w:rsidRPr="00196008">
              <w:rPr>
                <w:rFonts w:ascii="Simplified Arabic" w:eastAsia="MS Mincho" w:hAnsi="Simplified Arabic" w:cs="Simplified Arabic"/>
                <w:b/>
                <w:bCs/>
                <w:i/>
                <w:color w:val="000000"/>
                <w:sz w:val="18"/>
                <w:szCs w:val="18"/>
                <w:rtl/>
                <w:lang w:eastAsia="ja-JP"/>
              </w:rPr>
              <w:t>معامل الارتباط المصحح</w:t>
            </w:r>
          </w:p>
        </w:tc>
        <w:tc>
          <w:tcPr>
            <w:tcW w:w="985" w:type="pct"/>
            <w:tcBorders>
              <w:top w:val="single" w:sz="4" w:space="0" w:color="000000"/>
              <w:bottom w:val="single" w:sz="4" w:space="0" w:color="000000"/>
            </w:tcBorders>
            <w:shd w:val="clear" w:color="auto" w:fill="auto"/>
          </w:tcPr>
          <w:p w14:paraId="10EF7BB7" w14:textId="77777777" w:rsidR="00147020" w:rsidRPr="00196008" w:rsidRDefault="00147020" w:rsidP="00D50ACD">
            <w:pPr>
              <w:widowControl w:val="0"/>
              <w:jc w:val="center"/>
              <w:rPr>
                <w:rFonts w:ascii="Simplified Arabic" w:eastAsia="MS Mincho" w:hAnsi="Simplified Arabic" w:cs="Simplified Arabic"/>
                <w:b/>
                <w:bCs/>
                <w:i/>
                <w:color w:val="000000"/>
                <w:sz w:val="18"/>
                <w:szCs w:val="18"/>
                <w:rtl/>
                <w:lang w:eastAsia="ja-JP"/>
              </w:rPr>
            </w:pPr>
            <w:r w:rsidRPr="00196008">
              <w:rPr>
                <w:rFonts w:ascii="Simplified Arabic" w:eastAsia="MS Mincho" w:hAnsi="Simplified Arabic" w:cs="Simplified Arabic"/>
                <w:b/>
                <w:bCs/>
                <w:i/>
                <w:color w:val="000000"/>
                <w:sz w:val="18"/>
                <w:szCs w:val="18"/>
                <w:rtl/>
                <w:lang w:eastAsia="ja-JP"/>
              </w:rPr>
              <w:t>الثبات في حال حذف الفقرة</w:t>
            </w:r>
          </w:p>
        </w:tc>
      </w:tr>
      <w:tr w:rsidR="00147020" w:rsidRPr="00196008" w14:paraId="3F6EE0A9" w14:textId="77777777" w:rsidTr="00D50ACD">
        <w:tc>
          <w:tcPr>
            <w:tcW w:w="321" w:type="pct"/>
            <w:tcBorders>
              <w:top w:val="single" w:sz="4" w:space="0" w:color="000000"/>
            </w:tcBorders>
            <w:shd w:val="clear" w:color="auto" w:fill="auto"/>
          </w:tcPr>
          <w:p w14:paraId="4D35332A" w14:textId="77777777" w:rsidR="00147020" w:rsidRPr="00196008" w:rsidRDefault="00147020" w:rsidP="00D50ACD">
            <w:pPr>
              <w:widowControl w:val="0"/>
              <w:jc w:val="center"/>
              <w:rPr>
                <w:rFonts w:ascii="Simplified Arabic" w:eastAsia="MS Mincho" w:hAnsi="Simplified Arabic" w:cs="Simplified Arabic"/>
                <w:i/>
                <w:color w:val="000000"/>
                <w:sz w:val="18"/>
                <w:szCs w:val="18"/>
                <w:rtl/>
                <w:lang w:eastAsia="ja-JP"/>
              </w:rPr>
            </w:pPr>
            <w:r w:rsidRPr="00196008">
              <w:rPr>
                <w:rFonts w:ascii="Simplified Arabic" w:eastAsia="MS Mincho" w:hAnsi="Simplified Arabic" w:cs="Simplified Arabic"/>
                <w:i/>
                <w:color w:val="000000"/>
                <w:sz w:val="18"/>
                <w:szCs w:val="18"/>
                <w:rtl/>
                <w:lang w:eastAsia="ja-JP"/>
              </w:rPr>
              <w:t>1</w:t>
            </w:r>
          </w:p>
        </w:tc>
        <w:tc>
          <w:tcPr>
            <w:tcW w:w="1189" w:type="pct"/>
            <w:tcBorders>
              <w:top w:val="single" w:sz="4" w:space="0" w:color="000000"/>
            </w:tcBorders>
            <w:shd w:val="clear" w:color="auto" w:fill="auto"/>
          </w:tcPr>
          <w:p w14:paraId="0CF8BC82" w14:textId="77777777" w:rsidR="00147020" w:rsidRPr="00196008" w:rsidRDefault="00147020" w:rsidP="00D50ACD">
            <w:pPr>
              <w:widowControl w:val="0"/>
              <w:jc w:val="center"/>
              <w:rPr>
                <w:rFonts w:ascii="Simplified Arabic" w:eastAsia="MS Mincho" w:hAnsi="Simplified Arabic" w:cs="Simplified Arabic"/>
                <w:i/>
                <w:color w:val="000000"/>
                <w:sz w:val="18"/>
                <w:szCs w:val="18"/>
                <w:rtl/>
                <w:lang w:eastAsia="ja-JP"/>
              </w:rPr>
            </w:pPr>
            <w:r w:rsidRPr="00196008">
              <w:rPr>
                <w:rFonts w:ascii="Simplified Arabic" w:eastAsia="MS Mincho" w:hAnsi="Simplified Arabic" w:cs="Simplified Arabic"/>
                <w:i/>
                <w:color w:val="000000"/>
                <w:sz w:val="18"/>
                <w:szCs w:val="18"/>
                <w:rtl/>
                <w:lang w:eastAsia="ja-JP"/>
              </w:rPr>
              <w:t>0.597</w:t>
            </w:r>
          </w:p>
        </w:tc>
        <w:tc>
          <w:tcPr>
            <w:tcW w:w="1077" w:type="pct"/>
            <w:tcBorders>
              <w:top w:val="single" w:sz="4" w:space="0" w:color="000000"/>
            </w:tcBorders>
            <w:shd w:val="clear" w:color="auto" w:fill="auto"/>
          </w:tcPr>
          <w:p w14:paraId="3D64906F"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0.935</w:t>
            </w:r>
          </w:p>
        </w:tc>
        <w:tc>
          <w:tcPr>
            <w:tcW w:w="355" w:type="pct"/>
            <w:tcBorders>
              <w:top w:val="single" w:sz="4" w:space="0" w:color="000000"/>
            </w:tcBorders>
            <w:shd w:val="clear" w:color="auto" w:fill="auto"/>
          </w:tcPr>
          <w:p w14:paraId="5605B78F"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11</w:t>
            </w:r>
          </w:p>
        </w:tc>
        <w:tc>
          <w:tcPr>
            <w:tcW w:w="1073" w:type="pct"/>
            <w:tcBorders>
              <w:top w:val="single" w:sz="4" w:space="0" w:color="000000"/>
            </w:tcBorders>
            <w:shd w:val="clear" w:color="auto" w:fill="auto"/>
          </w:tcPr>
          <w:p w14:paraId="345FBC7F"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0.662</w:t>
            </w:r>
          </w:p>
        </w:tc>
        <w:tc>
          <w:tcPr>
            <w:tcW w:w="985" w:type="pct"/>
            <w:tcBorders>
              <w:top w:val="single" w:sz="4" w:space="0" w:color="000000"/>
            </w:tcBorders>
            <w:shd w:val="clear" w:color="auto" w:fill="auto"/>
          </w:tcPr>
          <w:p w14:paraId="57CF1BEB"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0.933</w:t>
            </w:r>
          </w:p>
        </w:tc>
      </w:tr>
      <w:tr w:rsidR="00147020" w:rsidRPr="00196008" w14:paraId="4F2FE9C7" w14:textId="77777777" w:rsidTr="00D50ACD">
        <w:tc>
          <w:tcPr>
            <w:tcW w:w="321" w:type="pct"/>
            <w:shd w:val="clear" w:color="auto" w:fill="auto"/>
          </w:tcPr>
          <w:p w14:paraId="1BAD8884" w14:textId="77777777" w:rsidR="00147020" w:rsidRPr="00196008" w:rsidRDefault="00147020" w:rsidP="00D50ACD">
            <w:pPr>
              <w:widowControl w:val="0"/>
              <w:jc w:val="center"/>
              <w:rPr>
                <w:rFonts w:ascii="Simplified Arabic" w:eastAsia="MS Mincho" w:hAnsi="Simplified Arabic" w:cs="Simplified Arabic"/>
                <w:i/>
                <w:color w:val="000000"/>
                <w:sz w:val="18"/>
                <w:szCs w:val="18"/>
                <w:rtl/>
                <w:lang w:eastAsia="ja-JP"/>
              </w:rPr>
            </w:pPr>
            <w:r w:rsidRPr="00196008">
              <w:rPr>
                <w:rFonts w:ascii="Simplified Arabic" w:eastAsia="MS Mincho" w:hAnsi="Simplified Arabic" w:cs="Simplified Arabic"/>
                <w:i/>
                <w:color w:val="000000"/>
                <w:sz w:val="18"/>
                <w:szCs w:val="18"/>
                <w:rtl/>
                <w:lang w:eastAsia="ja-JP"/>
              </w:rPr>
              <w:t>2</w:t>
            </w:r>
          </w:p>
        </w:tc>
        <w:tc>
          <w:tcPr>
            <w:tcW w:w="1189" w:type="pct"/>
            <w:shd w:val="clear" w:color="auto" w:fill="auto"/>
          </w:tcPr>
          <w:p w14:paraId="6B5AF09D"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0.443</w:t>
            </w:r>
          </w:p>
        </w:tc>
        <w:tc>
          <w:tcPr>
            <w:tcW w:w="1077" w:type="pct"/>
            <w:shd w:val="clear" w:color="auto" w:fill="auto"/>
          </w:tcPr>
          <w:p w14:paraId="1ACDADE0"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0.937</w:t>
            </w:r>
          </w:p>
        </w:tc>
        <w:tc>
          <w:tcPr>
            <w:tcW w:w="355" w:type="pct"/>
            <w:shd w:val="clear" w:color="auto" w:fill="auto"/>
          </w:tcPr>
          <w:p w14:paraId="5F942125"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12</w:t>
            </w:r>
          </w:p>
        </w:tc>
        <w:tc>
          <w:tcPr>
            <w:tcW w:w="1073" w:type="pct"/>
            <w:shd w:val="clear" w:color="auto" w:fill="auto"/>
          </w:tcPr>
          <w:p w14:paraId="50C8802D"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0.767</w:t>
            </w:r>
          </w:p>
        </w:tc>
        <w:tc>
          <w:tcPr>
            <w:tcW w:w="985" w:type="pct"/>
            <w:shd w:val="clear" w:color="auto" w:fill="auto"/>
          </w:tcPr>
          <w:p w14:paraId="36EA223A"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0.931</w:t>
            </w:r>
          </w:p>
        </w:tc>
      </w:tr>
      <w:tr w:rsidR="00147020" w:rsidRPr="00196008" w14:paraId="023E7243" w14:textId="77777777" w:rsidTr="00D50ACD">
        <w:tc>
          <w:tcPr>
            <w:tcW w:w="321" w:type="pct"/>
            <w:shd w:val="clear" w:color="auto" w:fill="auto"/>
          </w:tcPr>
          <w:p w14:paraId="7C2867E8" w14:textId="77777777" w:rsidR="00147020" w:rsidRPr="00196008" w:rsidRDefault="00147020" w:rsidP="00D50ACD">
            <w:pPr>
              <w:widowControl w:val="0"/>
              <w:jc w:val="center"/>
              <w:rPr>
                <w:rFonts w:ascii="Simplified Arabic" w:eastAsia="MS Mincho" w:hAnsi="Simplified Arabic" w:cs="Simplified Arabic"/>
                <w:i/>
                <w:color w:val="000000"/>
                <w:sz w:val="18"/>
                <w:szCs w:val="18"/>
                <w:rtl/>
                <w:lang w:eastAsia="ja-JP"/>
              </w:rPr>
            </w:pPr>
            <w:r w:rsidRPr="00196008">
              <w:rPr>
                <w:rFonts w:ascii="Simplified Arabic" w:eastAsia="MS Mincho" w:hAnsi="Simplified Arabic" w:cs="Simplified Arabic"/>
                <w:i/>
                <w:color w:val="000000"/>
                <w:sz w:val="18"/>
                <w:szCs w:val="18"/>
                <w:rtl/>
                <w:lang w:eastAsia="ja-JP"/>
              </w:rPr>
              <w:t>3</w:t>
            </w:r>
          </w:p>
        </w:tc>
        <w:tc>
          <w:tcPr>
            <w:tcW w:w="1189" w:type="pct"/>
            <w:shd w:val="clear" w:color="auto" w:fill="auto"/>
          </w:tcPr>
          <w:p w14:paraId="35272FB6"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0.494</w:t>
            </w:r>
          </w:p>
        </w:tc>
        <w:tc>
          <w:tcPr>
            <w:tcW w:w="1077" w:type="pct"/>
            <w:shd w:val="clear" w:color="auto" w:fill="auto"/>
          </w:tcPr>
          <w:p w14:paraId="3B5E197B"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0.936</w:t>
            </w:r>
          </w:p>
        </w:tc>
        <w:tc>
          <w:tcPr>
            <w:tcW w:w="355" w:type="pct"/>
            <w:shd w:val="clear" w:color="auto" w:fill="auto"/>
          </w:tcPr>
          <w:p w14:paraId="24045EA6"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13</w:t>
            </w:r>
          </w:p>
        </w:tc>
        <w:tc>
          <w:tcPr>
            <w:tcW w:w="1073" w:type="pct"/>
            <w:shd w:val="clear" w:color="auto" w:fill="auto"/>
          </w:tcPr>
          <w:p w14:paraId="56AFCD69"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0.764</w:t>
            </w:r>
          </w:p>
        </w:tc>
        <w:tc>
          <w:tcPr>
            <w:tcW w:w="985" w:type="pct"/>
            <w:shd w:val="clear" w:color="auto" w:fill="auto"/>
          </w:tcPr>
          <w:p w14:paraId="31681D72"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0.931</w:t>
            </w:r>
          </w:p>
        </w:tc>
      </w:tr>
      <w:tr w:rsidR="00147020" w:rsidRPr="00196008" w14:paraId="57A8562C" w14:textId="77777777" w:rsidTr="00D50ACD">
        <w:tc>
          <w:tcPr>
            <w:tcW w:w="321" w:type="pct"/>
            <w:shd w:val="clear" w:color="auto" w:fill="auto"/>
          </w:tcPr>
          <w:p w14:paraId="30B231A2"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4</w:t>
            </w:r>
          </w:p>
        </w:tc>
        <w:tc>
          <w:tcPr>
            <w:tcW w:w="1189" w:type="pct"/>
            <w:shd w:val="clear" w:color="auto" w:fill="auto"/>
          </w:tcPr>
          <w:p w14:paraId="3F26DDA9"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0.593</w:t>
            </w:r>
          </w:p>
        </w:tc>
        <w:tc>
          <w:tcPr>
            <w:tcW w:w="1077" w:type="pct"/>
            <w:shd w:val="clear" w:color="auto" w:fill="auto"/>
          </w:tcPr>
          <w:p w14:paraId="511263A7"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0.934</w:t>
            </w:r>
          </w:p>
        </w:tc>
        <w:tc>
          <w:tcPr>
            <w:tcW w:w="355" w:type="pct"/>
            <w:shd w:val="clear" w:color="auto" w:fill="auto"/>
          </w:tcPr>
          <w:p w14:paraId="4985CD8B"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14</w:t>
            </w:r>
          </w:p>
        </w:tc>
        <w:tc>
          <w:tcPr>
            <w:tcW w:w="1073" w:type="pct"/>
            <w:shd w:val="clear" w:color="auto" w:fill="auto"/>
          </w:tcPr>
          <w:p w14:paraId="2D2B191A"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0.770</w:t>
            </w:r>
          </w:p>
        </w:tc>
        <w:tc>
          <w:tcPr>
            <w:tcW w:w="985" w:type="pct"/>
            <w:shd w:val="clear" w:color="auto" w:fill="auto"/>
          </w:tcPr>
          <w:p w14:paraId="696EB87C"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0.931</w:t>
            </w:r>
          </w:p>
        </w:tc>
      </w:tr>
      <w:tr w:rsidR="00147020" w:rsidRPr="00196008" w14:paraId="1C3CAEB6" w14:textId="77777777" w:rsidTr="00D50ACD">
        <w:tc>
          <w:tcPr>
            <w:tcW w:w="321" w:type="pct"/>
            <w:shd w:val="clear" w:color="auto" w:fill="auto"/>
          </w:tcPr>
          <w:p w14:paraId="6FFEA9C0"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5</w:t>
            </w:r>
          </w:p>
        </w:tc>
        <w:tc>
          <w:tcPr>
            <w:tcW w:w="1189" w:type="pct"/>
            <w:shd w:val="clear" w:color="auto" w:fill="auto"/>
          </w:tcPr>
          <w:p w14:paraId="17C32DCD"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0.625</w:t>
            </w:r>
          </w:p>
        </w:tc>
        <w:tc>
          <w:tcPr>
            <w:tcW w:w="1077" w:type="pct"/>
            <w:shd w:val="clear" w:color="auto" w:fill="auto"/>
          </w:tcPr>
          <w:p w14:paraId="35C0DF79"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0.934</w:t>
            </w:r>
          </w:p>
        </w:tc>
        <w:tc>
          <w:tcPr>
            <w:tcW w:w="355" w:type="pct"/>
            <w:shd w:val="clear" w:color="auto" w:fill="auto"/>
          </w:tcPr>
          <w:p w14:paraId="434A022B"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15</w:t>
            </w:r>
          </w:p>
        </w:tc>
        <w:tc>
          <w:tcPr>
            <w:tcW w:w="1073" w:type="pct"/>
            <w:shd w:val="clear" w:color="auto" w:fill="auto"/>
          </w:tcPr>
          <w:p w14:paraId="094203F7"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0.758</w:t>
            </w:r>
          </w:p>
        </w:tc>
        <w:tc>
          <w:tcPr>
            <w:tcW w:w="985" w:type="pct"/>
            <w:shd w:val="clear" w:color="auto" w:fill="auto"/>
          </w:tcPr>
          <w:p w14:paraId="449ED420"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0.931</w:t>
            </w:r>
          </w:p>
        </w:tc>
      </w:tr>
      <w:tr w:rsidR="00147020" w:rsidRPr="00196008" w14:paraId="22485F8C" w14:textId="77777777" w:rsidTr="00D50ACD">
        <w:tc>
          <w:tcPr>
            <w:tcW w:w="321" w:type="pct"/>
            <w:shd w:val="clear" w:color="auto" w:fill="auto"/>
          </w:tcPr>
          <w:p w14:paraId="5F0742D9" w14:textId="77777777" w:rsidR="00147020" w:rsidRPr="00196008" w:rsidRDefault="00147020" w:rsidP="00D50ACD">
            <w:pPr>
              <w:widowControl w:val="0"/>
              <w:jc w:val="center"/>
              <w:rPr>
                <w:rFonts w:ascii="Simplified Arabic" w:eastAsia="MS Mincho" w:hAnsi="Simplified Arabic" w:cs="Simplified Arabic"/>
                <w:i/>
                <w:color w:val="000000"/>
                <w:sz w:val="18"/>
                <w:szCs w:val="18"/>
                <w:rtl/>
                <w:lang w:eastAsia="ja-JP"/>
              </w:rPr>
            </w:pPr>
            <w:r w:rsidRPr="00196008">
              <w:rPr>
                <w:rFonts w:ascii="Simplified Arabic" w:eastAsia="MS Mincho" w:hAnsi="Simplified Arabic" w:cs="Simplified Arabic"/>
                <w:i/>
                <w:color w:val="000000"/>
                <w:sz w:val="18"/>
                <w:szCs w:val="18"/>
                <w:rtl/>
                <w:lang w:eastAsia="ja-JP"/>
              </w:rPr>
              <w:t>6</w:t>
            </w:r>
          </w:p>
        </w:tc>
        <w:tc>
          <w:tcPr>
            <w:tcW w:w="1189" w:type="pct"/>
            <w:shd w:val="clear" w:color="auto" w:fill="auto"/>
          </w:tcPr>
          <w:p w14:paraId="349C6AA8"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0.632</w:t>
            </w:r>
          </w:p>
        </w:tc>
        <w:tc>
          <w:tcPr>
            <w:tcW w:w="1077" w:type="pct"/>
            <w:shd w:val="clear" w:color="auto" w:fill="auto"/>
          </w:tcPr>
          <w:p w14:paraId="6FB4711E"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0.934</w:t>
            </w:r>
          </w:p>
        </w:tc>
        <w:tc>
          <w:tcPr>
            <w:tcW w:w="355" w:type="pct"/>
            <w:shd w:val="clear" w:color="auto" w:fill="auto"/>
          </w:tcPr>
          <w:p w14:paraId="78646DAD"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16</w:t>
            </w:r>
          </w:p>
        </w:tc>
        <w:tc>
          <w:tcPr>
            <w:tcW w:w="1073" w:type="pct"/>
            <w:shd w:val="clear" w:color="auto" w:fill="auto"/>
          </w:tcPr>
          <w:p w14:paraId="3FD087B3"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0.724</w:t>
            </w:r>
          </w:p>
        </w:tc>
        <w:tc>
          <w:tcPr>
            <w:tcW w:w="985" w:type="pct"/>
            <w:shd w:val="clear" w:color="auto" w:fill="auto"/>
          </w:tcPr>
          <w:p w14:paraId="3DF2AFA0"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0.932</w:t>
            </w:r>
          </w:p>
        </w:tc>
      </w:tr>
      <w:tr w:rsidR="00147020" w:rsidRPr="00196008" w14:paraId="0516F96F" w14:textId="77777777" w:rsidTr="00D50ACD">
        <w:tc>
          <w:tcPr>
            <w:tcW w:w="321" w:type="pct"/>
            <w:shd w:val="clear" w:color="auto" w:fill="auto"/>
          </w:tcPr>
          <w:p w14:paraId="4D865034" w14:textId="77777777" w:rsidR="00147020" w:rsidRPr="00196008" w:rsidRDefault="00147020" w:rsidP="00D50ACD">
            <w:pPr>
              <w:widowControl w:val="0"/>
              <w:jc w:val="center"/>
              <w:rPr>
                <w:rFonts w:ascii="Simplified Arabic" w:eastAsia="MS Mincho" w:hAnsi="Simplified Arabic" w:cs="Simplified Arabic"/>
                <w:i/>
                <w:color w:val="000000"/>
                <w:sz w:val="18"/>
                <w:szCs w:val="18"/>
                <w:rtl/>
                <w:lang w:eastAsia="ja-JP"/>
              </w:rPr>
            </w:pPr>
            <w:r w:rsidRPr="00196008">
              <w:rPr>
                <w:rFonts w:ascii="Simplified Arabic" w:eastAsia="MS Mincho" w:hAnsi="Simplified Arabic" w:cs="Simplified Arabic"/>
                <w:i/>
                <w:color w:val="000000"/>
                <w:sz w:val="18"/>
                <w:szCs w:val="18"/>
                <w:rtl/>
                <w:lang w:eastAsia="ja-JP"/>
              </w:rPr>
              <w:t>7</w:t>
            </w:r>
          </w:p>
        </w:tc>
        <w:tc>
          <w:tcPr>
            <w:tcW w:w="1189" w:type="pct"/>
            <w:shd w:val="clear" w:color="auto" w:fill="auto"/>
          </w:tcPr>
          <w:p w14:paraId="34BFCCA2"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0.538</w:t>
            </w:r>
          </w:p>
        </w:tc>
        <w:tc>
          <w:tcPr>
            <w:tcW w:w="1077" w:type="pct"/>
            <w:shd w:val="clear" w:color="auto" w:fill="auto"/>
          </w:tcPr>
          <w:p w14:paraId="3D1A325A"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0.935</w:t>
            </w:r>
          </w:p>
        </w:tc>
        <w:tc>
          <w:tcPr>
            <w:tcW w:w="355" w:type="pct"/>
            <w:shd w:val="clear" w:color="auto" w:fill="auto"/>
          </w:tcPr>
          <w:p w14:paraId="310A75D2"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17</w:t>
            </w:r>
          </w:p>
        </w:tc>
        <w:tc>
          <w:tcPr>
            <w:tcW w:w="1073" w:type="pct"/>
            <w:shd w:val="clear" w:color="auto" w:fill="auto"/>
          </w:tcPr>
          <w:p w14:paraId="7956CBEF"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0.721</w:t>
            </w:r>
          </w:p>
        </w:tc>
        <w:tc>
          <w:tcPr>
            <w:tcW w:w="985" w:type="pct"/>
            <w:shd w:val="clear" w:color="auto" w:fill="auto"/>
          </w:tcPr>
          <w:p w14:paraId="11DA7714"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0.932</w:t>
            </w:r>
          </w:p>
        </w:tc>
      </w:tr>
      <w:tr w:rsidR="00147020" w:rsidRPr="00196008" w14:paraId="62C26FBC" w14:textId="77777777" w:rsidTr="00D50ACD">
        <w:tc>
          <w:tcPr>
            <w:tcW w:w="321" w:type="pct"/>
            <w:shd w:val="clear" w:color="auto" w:fill="auto"/>
          </w:tcPr>
          <w:p w14:paraId="5D6BCF85" w14:textId="77777777" w:rsidR="00147020" w:rsidRPr="00196008" w:rsidRDefault="00147020" w:rsidP="00D50ACD">
            <w:pPr>
              <w:widowControl w:val="0"/>
              <w:jc w:val="center"/>
              <w:rPr>
                <w:rFonts w:ascii="Simplified Arabic" w:eastAsia="MS Mincho" w:hAnsi="Simplified Arabic" w:cs="Simplified Arabic"/>
                <w:i/>
                <w:color w:val="000000"/>
                <w:sz w:val="18"/>
                <w:szCs w:val="18"/>
                <w:rtl/>
                <w:lang w:eastAsia="ja-JP"/>
              </w:rPr>
            </w:pPr>
            <w:r w:rsidRPr="00196008">
              <w:rPr>
                <w:rFonts w:ascii="Simplified Arabic" w:eastAsia="MS Mincho" w:hAnsi="Simplified Arabic" w:cs="Simplified Arabic"/>
                <w:i/>
                <w:color w:val="000000"/>
                <w:sz w:val="18"/>
                <w:szCs w:val="18"/>
                <w:rtl/>
                <w:lang w:eastAsia="ja-JP"/>
              </w:rPr>
              <w:t>8</w:t>
            </w:r>
          </w:p>
        </w:tc>
        <w:tc>
          <w:tcPr>
            <w:tcW w:w="1189" w:type="pct"/>
            <w:shd w:val="clear" w:color="auto" w:fill="auto"/>
          </w:tcPr>
          <w:p w14:paraId="0C050400"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0.522</w:t>
            </w:r>
          </w:p>
        </w:tc>
        <w:tc>
          <w:tcPr>
            <w:tcW w:w="1077" w:type="pct"/>
            <w:shd w:val="clear" w:color="auto" w:fill="auto"/>
          </w:tcPr>
          <w:p w14:paraId="37772FF2"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0.936</w:t>
            </w:r>
          </w:p>
        </w:tc>
        <w:tc>
          <w:tcPr>
            <w:tcW w:w="355" w:type="pct"/>
            <w:shd w:val="clear" w:color="auto" w:fill="auto"/>
          </w:tcPr>
          <w:p w14:paraId="72771660"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18</w:t>
            </w:r>
          </w:p>
        </w:tc>
        <w:tc>
          <w:tcPr>
            <w:tcW w:w="1073" w:type="pct"/>
            <w:shd w:val="clear" w:color="auto" w:fill="auto"/>
          </w:tcPr>
          <w:p w14:paraId="5DA25B4E"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0.725</w:t>
            </w:r>
          </w:p>
        </w:tc>
        <w:tc>
          <w:tcPr>
            <w:tcW w:w="985" w:type="pct"/>
            <w:shd w:val="clear" w:color="auto" w:fill="auto"/>
          </w:tcPr>
          <w:p w14:paraId="3895B80C"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0.932</w:t>
            </w:r>
          </w:p>
        </w:tc>
      </w:tr>
      <w:tr w:rsidR="00147020" w:rsidRPr="00196008" w14:paraId="29D136A3" w14:textId="77777777" w:rsidTr="00D50ACD">
        <w:tc>
          <w:tcPr>
            <w:tcW w:w="321" w:type="pct"/>
            <w:shd w:val="clear" w:color="auto" w:fill="auto"/>
          </w:tcPr>
          <w:p w14:paraId="58457528" w14:textId="77777777" w:rsidR="00147020" w:rsidRPr="00196008" w:rsidRDefault="00147020" w:rsidP="00D50ACD">
            <w:pPr>
              <w:widowControl w:val="0"/>
              <w:jc w:val="center"/>
              <w:rPr>
                <w:rFonts w:ascii="Simplified Arabic" w:eastAsia="MS Mincho" w:hAnsi="Simplified Arabic" w:cs="Simplified Arabic"/>
                <w:i/>
                <w:color w:val="000000"/>
                <w:sz w:val="18"/>
                <w:szCs w:val="18"/>
                <w:rtl/>
                <w:lang w:eastAsia="ja-JP"/>
              </w:rPr>
            </w:pPr>
            <w:r w:rsidRPr="00196008">
              <w:rPr>
                <w:rFonts w:ascii="Simplified Arabic" w:eastAsia="MS Mincho" w:hAnsi="Simplified Arabic" w:cs="Simplified Arabic"/>
                <w:i/>
                <w:color w:val="000000"/>
                <w:sz w:val="18"/>
                <w:szCs w:val="18"/>
                <w:rtl/>
                <w:lang w:eastAsia="ja-JP"/>
              </w:rPr>
              <w:t>9</w:t>
            </w:r>
          </w:p>
        </w:tc>
        <w:tc>
          <w:tcPr>
            <w:tcW w:w="1189" w:type="pct"/>
            <w:shd w:val="clear" w:color="auto" w:fill="auto"/>
          </w:tcPr>
          <w:p w14:paraId="7BAC7504"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0.514</w:t>
            </w:r>
          </w:p>
        </w:tc>
        <w:tc>
          <w:tcPr>
            <w:tcW w:w="1077" w:type="pct"/>
            <w:shd w:val="clear" w:color="auto" w:fill="auto"/>
          </w:tcPr>
          <w:p w14:paraId="22121377"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0.936</w:t>
            </w:r>
          </w:p>
        </w:tc>
        <w:tc>
          <w:tcPr>
            <w:tcW w:w="355" w:type="pct"/>
            <w:shd w:val="clear" w:color="auto" w:fill="auto"/>
          </w:tcPr>
          <w:p w14:paraId="2A817D32"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19</w:t>
            </w:r>
          </w:p>
        </w:tc>
        <w:tc>
          <w:tcPr>
            <w:tcW w:w="1073" w:type="pct"/>
            <w:shd w:val="clear" w:color="auto" w:fill="auto"/>
          </w:tcPr>
          <w:p w14:paraId="44ACAD26"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0.475</w:t>
            </w:r>
          </w:p>
        </w:tc>
        <w:tc>
          <w:tcPr>
            <w:tcW w:w="985" w:type="pct"/>
            <w:shd w:val="clear" w:color="auto" w:fill="auto"/>
          </w:tcPr>
          <w:p w14:paraId="2F7B574F"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0.937</w:t>
            </w:r>
          </w:p>
        </w:tc>
      </w:tr>
      <w:tr w:rsidR="00147020" w:rsidRPr="00196008" w14:paraId="6F55802E" w14:textId="77777777" w:rsidTr="00D50ACD">
        <w:tc>
          <w:tcPr>
            <w:tcW w:w="321" w:type="pct"/>
            <w:shd w:val="clear" w:color="auto" w:fill="auto"/>
          </w:tcPr>
          <w:p w14:paraId="5A29C2E3" w14:textId="77777777" w:rsidR="00147020" w:rsidRPr="00196008" w:rsidRDefault="00147020" w:rsidP="00D50ACD">
            <w:pPr>
              <w:widowControl w:val="0"/>
              <w:jc w:val="center"/>
              <w:rPr>
                <w:rFonts w:ascii="Simplified Arabic" w:eastAsia="MS Mincho" w:hAnsi="Simplified Arabic" w:cs="Simplified Arabic"/>
                <w:i/>
                <w:color w:val="000000"/>
                <w:sz w:val="18"/>
                <w:szCs w:val="18"/>
                <w:rtl/>
                <w:lang w:eastAsia="ja-JP"/>
              </w:rPr>
            </w:pPr>
            <w:r w:rsidRPr="00196008">
              <w:rPr>
                <w:rFonts w:ascii="Simplified Arabic" w:eastAsia="MS Mincho" w:hAnsi="Simplified Arabic" w:cs="Simplified Arabic"/>
                <w:i/>
                <w:color w:val="000000"/>
                <w:sz w:val="18"/>
                <w:szCs w:val="18"/>
                <w:rtl/>
                <w:lang w:eastAsia="ja-JP"/>
              </w:rPr>
              <w:t>10</w:t>
            </w:r>
          </w:p>
        </w:tc>
        <w:tc>
          <w:tcPr>
            <w:tcW w:w="1189" w:type="pct"/>
            <w:shd w:val="clear" w:color="auto" w:fill="auto"/>
          </w:tcPr>
          <w:p w14:paraId="0F2656BC"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0.663</w:t>
            </w:r>
          </w:p>
        </w:tc>
        <w:tc>
          <w:tcPr>
            <w:tcW w:w="1077" w:type="pct"/>
            <w:shd w:val="clear" w:color="auto" w:fill="auto"/>
          </w:tcPr>
          <w:p w14:paraId="4CDA1CB9"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0.933</w:t>
            </w:r>
          </w:p>
        </w:tc>
        <w:tc>
          <w:tcPr>
            <w:tcW w:w="355" w:type="pct"/>
            <w:shd w:val="clear" w:color="auto" w:fill="auto"/>
          </w:tcPr>
          <w:p w14:paraId="668CC869"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20</w:t>
            </w:r>
          </w:p>
        </w:tc>
        <w:tc>
          <w:tcPr>
            <w:tcW w:w="1073" w:type="pct"/>
            <w:shd w:val="clear" w:color="auto" w:fill="auto"/>
          </w:tcPr>
          <w:p w14:paraId="41F150DE"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0.682</w:t>
            </w:r>
          </w:p>
        </w:tc>
        <w:tc>
          <w:tcPr>
            <w:tcW w:w="985" w:type="pct"/>
            <w:shd w:val="clear" w:color="auto" w:fill="auto"/>
          </w:tcPr>
          <w:p w14:paraId="61B81DA0" w14:textId="77777777" w:rsidR="00147020" w:rsidRPr="00196008" w:rsidRDefault="00147020" w:rsidP="00D50ACD">
            <w:pPr>
              <w:widowControl w:val="0"/>
              <w:jc w:val="center"/>
              <w:rPr>
                <w:rFonts w:ascii="Simplified Arabic" w:eastAsia="MS Mincho" w:hAnsi="Simplified Arabic" w:cs="Simplified Arabic"/>
                <w:i/>
                <w:color w:val="000000"/>
                <w:sz w:val="18"/>
                <w:szCs w:val="18"/>
                <w:lang w:eastAsia="ja-JP"/>
              </w:rPr>
            </w:pPr>
            <w:r w:rsidRPr="00196008">
              <w:rPr>
                <w:rFonts w:ascii="Simplified Arabic" w:eastAsia="MS Mincho" w:hAnsi="Simplified Arabic" w:cs="Simplified Arabic"/>
                <w:i/>
                <w:color w:val="000000"/>
                <w:sz w:val="18"/>
                <w:szCs w:val="18"/>
                <w:rtl/>
                <w:lang w:eastAsia="ja-JP"/>
              </w:rPr>
              <w:t>0.933</w:t>
            </w:r>
          </w:p>
        </w:tc>
      </w:tr>
    </w:tbl>
    <w:p w14:paraId="083787AB" w14:textId="77777777" w:rsidR="00147020" w:rsidRDefault="00147020" w:rsidP="00147020">
      <w:pPr>
        <w:pStyle w:val="a"/>
        <w:rPr>
          <w:rtl/>
        </w:rPr>
      </w:pPr>
    </w:p>
    <w:p w14:paraId="21F765E5" w14:textId="77777777" w:rsidR="00147020" w:rsidRDefault="00147020" w:rsidP="00147020">
      <w:pPr>
        <w:pStyle w:val="a"/>
        <w:rPr>
          <w:rtl/>
        </w:rPr>
      </w:pPr>
    </w:p>
    <w:p w14:paraId="2B0CB512" w14:textId="5F3694BE" w:rsidR="00147020" w:rsidRPr="00147020" w:rsidRDefault="00147020" w:rsidP="00147020">
      <w:pPr>
        <w:pStyle w:val="a"/>
        <w:ind w:firstLine="58"/>
        <w:rPr>
          <w:rFonts w:ascii="Simplified Arabic" w:hAnsi="Simplified Arabic"/>
          <w:b/>
          <w:bCs/>
          <w:sz w:val="24"/>
          <w:szCs w:val="24"/>
          <w:rtl/>
          <w:lang w:eastAsia="en-US"/>
        </w:rPr>
      </w:pPr>
      <w:r>
        <w:rPr>
          <w:rFonts w:ascii="Simplified Arabic" w:hAnsi="Simplified Arabic" w:hint="cs"/>
          <w:b/>
          <w:bCs/>
          <w:sz w:val="24"/>
          <w:szCs w:val="24"/>
          <w:rtl/>
          <w:lang w:eastAsia="en-US"/>
        </w:rPr>
        <w:t xml:space="preserve">5. </w:t>
      </w:r>
      <w:r w:rsidRPr="00147020">
        <w:rPr>
          <w:rFonts w:ascii="Simplified Arabic" w:hAnsi="Simplified Arabic"/>
          <w:b/>
          <w:bCs/>
          <w:sz w:val="24"/>
          <w:szCs w:val="24"/>
          <w:rtl/>
          <w:lang w:eastAsia="en-US"/>
        </w:rPr>
        <w:t>تعليمات الأشكال:</w:t>
      </w:r>
    </w:p>
    <w:p w14:paraId="0243F7FF" w14:textId="4B7E8A37" w:rsidR="00147020" w:rsidRDefault="00147020" w:rsidP="00147020">
      <w:pPr>
        <w:pStyle w:val="a"/>
        <w:rPr>
          <w:rtl/>
        </w:rPr>
      </w:pPr>
      <w:r>
        <w:rPr>
          <w:rtl/>
        </w:rPr>
        <w:t>ترقم الأشكال بشكل متسلسل (شكل 1، شكل 2، …) بخط غامق (</w:t>
      </w:r>
      <w:r>
        <w:t xml:space="preserve">Bold) </w:t>
      </w:r>
      <w:r>
        <w:rPr>
          <w:rFonts w:hint="cs"/>
          <w:rtl/>
        </w:rPr>
        <w:t xml:space="preserve"> ) </w:t>
      </w:r>
      <w:r>
        <w:rPr>
          <w:rtl/>
        </w:rPr>
        <w:t>ومحاذاة إلى أقصى اليمين، ويكتب عنوان الشكل أسفل الرقم مباشرة بخط مائل</w:t>
      </w:r>
      <w:r>
        <w:rPr>
          <w:rFonts w:hint="cs"/>
          <w:rtl/>
        </w:rPr>
        <w:t xml:space="preserve"> </w:t>
      </w:r>
      <w:r>
        <w:t>Italic</w:t>
      </w:r>
      <w:r>
        <w:rPr>
          <w:rtl/>
        </w:rPr>
        <w:t xml:space="preserve">. يجب أن تكون الأشكال واضحة وبسيطة وسهلة القراءة، باستخدام خط </w:t>
      </w:r>
      <w:r>
        <w:t>Simplified Arabic</w:t>
      </w:r>
      <w:r>
        <w:rPr>
          <w:rtl/>
        </w:rPr>
        <w:t xml:space="preserve">، حجم الخط 11 في التسميات والشرح. إذا كانت هناك ملاحظات أو توضيحات إضافية، تكتب أسفل الشكل بخط </w:t>
      </w:r>
      <w:r>
        <w:t>Simplified Arabic</w:t>
      </w:r>
      <w:r>
        <w:rPr>
          <w:rtl/>
        </w:rPr>
        <w:t>، حجم الخط 10. ينبغي أن تضيف الأشكال قيمة توضيحية ولا تكرر البيانات الواردة في الجداول أو النص.</w:t>
      </w:r>
    </w:p>
    <w:p w14:paraId="6277B5E0" w14:textId="77777777" w:rsidR="00147020" w:rsidRPr="00147020" w:rsidRDefault="00147020" w:rsidP="00147020">
      <w:pPr>
        <w:bidi/>
        <w:spacing w:before="120" w:after="120"/>
        <w:rPr>
          <w:rFonts w:eastAsia="Simplified Arabic" w:cs="Simplified Arabic"/>
          <w:bCs/>
          <w:sz w:val="22"/>
          <w:szCs w:val="22"/>
          <w:rtl/>
        </w:rPr>
      </w:pPr>
      <w:r w:rsidRPr="00147020">
        <w:rPr>
          <w:rFonts w:eastAsia="Simplified Arabic" w:cs="Simplified Arabic"/>
          <w:bCs/>
          <w:sz w:val="22"/>
          <w:szCs w:val="22"/>
          <w:rtl/>
        </w:rPr>
        <w:t>شكل 1</w:t>
      </w:r>
    </w:p>
    <w:p w14:paraId="46C21B0C" w14:textId="6AF48AD1" w:rsidR="00147020" w:rsidRPr="00147020" w:rsidRDefault="00147020" w:rsidP="00147020">
      <w:pPr>
        <w:bidi/>
        <w:spacing w:before="120" w:after="120"/>
        <w:rPr>
          <w:rFonts w:eastAsia="Simplified Arabic" w:cs="Simplified Arabic"/>
          <w:b/>
          <w:i/>
          <w:iCs/>
          <w:sz w:val="22"/>
          <w:szCs w:val="22"/>
          <w:rtl/>
        </w:rPr>
      </w:pPr>
      <w:r w:rsidRPr="00147020">
        <w:rPr>
          <w:rFonts w:eastAsia="Simplified Arabic" w:cs="Simplified Arabic"/>
          <w:b/>
          <w:i/>
          <w:iCs/>
          <w:sz w:val="22"/>
          <w:szCs w:val="22"/>
          <w:rtl/>
        </w:rPr>
        <w:t>توزيع درجات التحصيل الأكاديمي للطلبة حسب الجنس</w:t>
      </w:r>
    </w:p>
    <w:p w14:paraId="5093D424" w14:textId="57093123" w:rsidR="00147020" w:rsidRDefault="00147020" w:rsidP="00147020">
      <w:pPr>
        <w:pStyle w:val="a"/>
        <w:ind w:hanging="302"/>
        <w:rPr>
          <w:rtl/>
        </w:rPr>
      </w:pPr>
      <w:r w:rsidRPr="00F2392C">
        <w:rPr>
          <w:rFonts w:ascii="Traditional Arabic" w:hAnsi="Traditional Arabic" w:cs="Traditional Arabic"/>
          <w:noProof/>
          <w:sz w:val="34"/>
          <w:szCs w:val="34"/>
          <w:rtl/>
          <w:lang w:val="en-US" w:eastAsia="en-US" w:bidi="ar-SA"/>
        </w:rPr>
        <w:drawing>
          <wp:inline distT="0" distB="0" distL="0" distR="0" wp14:anchorId="16AEF12C" wp14:editId="7B7C11E4">
            <wp:extent cx="4514850" cy="2305050"/>
            <wp:effectExtent l="190500" t="190500" r="190500" b="190500"/>
            <wp:docPr id="4" name="Picture 1" descr="صورة تحتوي على رسم بياني, نص, لقطة شاشة, تخطيط&#10;&#10;قد يكون المحتوى المعد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51647" name="Picture 1" descr="صورة تحتوي على رسم بياني, نص, لقطة شاشة, تخطيط&#10;&#10;قد يكون المحتوى المعد بواسطة الذكاء الاصطناعي غير صحيح."/>
                    <pic:cNvPicPr/>
                  </pic:nvPicPr>
                  <pic:blipFill rotWithShape="1">
                    <a:blip r:embed="rId8">
                      <a:extLst>
                        <a:ext uri="{28A0092B-C50C-407E-A947-70E740481C1C}">
                          <a14:useLocalDpi xmlns:a14="http://schemas.microsoft.com/office/drawing/2010/main" val="0"/>
                        </a:ext>
                      </a:extLst>
                    </a:blip>
                    <a:srcRect r="11445"/>
                    <a:stretch/>
                  </pic:blipFill>
                  <pic:spPr bwMode="auto">
                    <a:xfrm>
                      <a:off x="0" y="0"/>
                      <a:ext cx="4514850" cy="230505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7241488A" w14:textId="77777777" w:rsidR="00147020" w:rsidRDefault="00147020" w:rsidP="00A463CE">
      <w:pPr>
        <w:pStyle w:val="a"/>
        <w:rPr>
          <w:rtl/>
        </w:rPr>
      </w:pPr>
    </w:p>
    <w:p w14:paraId="7580743A" w14:textId="77777777" w:rsidR="00147020" w:rsidRDefault="00147020" w:rsidP="00A463CE">
      <w:pPr>
        <w:pStyle w:val="a"/>
        <w:rPr>
          <w:rtl/>
        </w:rPr>
      </w:pPr>
    </w:p>
    <w:p w14:paraId="1491F857" w14:textId="75A3E743" w:rsidR="007466E6" w:rsidRDefault="007466E6" w:rsidP="00E74447">
      <w:pPr>
        <w:pStyle w:val="Heading1"/>
        <w:numPr>
          <w:ilvl w:val="0"/>
          <w:numId w:val="0"/>
        </w:numPr>
        <w:ind w:left="432" w:hanging="432"/>
        <w:rPr>
          <w:rtl/>
        </w:rPr>
      </w:pPr>
      <w:r w:rsidRPr="003549DC">
        <w:rPr>
          <w:rFonts w:hint="cs"/>
          <w:rtl/>
        </w:rPr>
        <w:lastRenderedPageBreak/>
        <w:t>المراجع</w:t>
      </w:r>
      <w:r w:rsidR="00902845">
        <w:rPr>
          <w:rFonts w:hint="cs"/>
          <w:rtl/>
        </w:rPr>
        <w:t>:</w:t>
      </w:r>
      <w:r w:rsidRPr="003549DC">
        <w:rPr>
          <w:rFonts w:hint="cs"/>
          <w:rtl/>
        </w:rPr>
        <w:t xml:space="preserve"> </w:t>
      </w:r>
    </w:p>
    <w:p w14:paraId="2BEBF3BF" w14:textId="312B511C" w:rsidR="0066285D" w:rsidRPr="0066285D" w:rsidRDefault="0066285D" w:rsidP="0066285D">
      <w:pPr>
        <w:bidi/>
        <w:ind w:firstLine="708"/>
        <w:jc w:val="both"/>
        <w:rPr>
          <w:rFonts w:ascii="Simplified Arabic" w:hAnsi="Simplified Arabic" w:cs="Simplified Arabic"/>
          <w:sz w:val="22"/>
          <w:szCs w:val="22"/>
          <w:rtl/>
          <w:lang w:val="id-ID" w:eastAsia="en-GB" w:bidi="ar-JO"/>
        </w:rPr>
      </w:pPr>
      <w:r w:rsidRPr="0066285D">
        <w:rPr>
          <w:rFonts w:ascii="Simplified Arabic" w:hAnsi="Simplified Arabic" w:cs="Simplified Arabic"/>
          <w:sz w:val="22"/>
          <w:szCs w:val="22"/>
          <w:rtl/>
          <w:lang w:val="id-ID" w:eastAsia="en-GB" w:bidi="ar-JO"/>
        </w:rPr>
        <w:t xml:space="preserve">يجب كتابة جميع المراجع وفقًا لنظام </w:t>
      </w:r>
      <w:r w:rsidRPr="0066285D">
        <w:rPr>
          <w:rFonts w:ascii="Simplified Arabic" w:hAnsi="Simplified Arabic" w:cs="Simplified Arabic"/>
          <w:sz w:val="22"/>
          <w:szCs w:val="22"/>
          <w:lang w:val="id-ID" w:eastAsia="en-GB" w:bidi="ar-JO"/>
        </w:rPr>
        <w:t>APA</w:t>
      </w:r>
      <w:r w:rsidRPr="0066285D">
        <w:rPr>
          <w:rFonts w:ascii="Simplified Arabic" w:hAnsi="Simplified Arabic" w:cs="Simplified Arabic"/>
          <w:sz w:val="22"/>
          <w:szCs w:val="22"/>
          <w:rtl/>
          <w:lang w:val="id-ID" w:eastAsia="en-GB" w:bidi="ar-JO"/>
        </w:rPr>
        <w:t xml:space="preserve"> الإصدار السابع. تبدأ قائمة المراجع في صفحة جديدة بعنوان المراجع (بخط غامق، وفي الوسط). تكتب المراجع بخط </w:t>
      </w:r>
      <w:r w:rsidRPr="0066285D">
        <w:rPr>
          <w:rFonts w:ascii="Simplified Arabic" w:hAnsi="Simplified Arabic" w:cs="Simplified Arabic"/>
          <w:sz w:val="22"/>
          <w:szCs w:val="22"/>
          <w:lang w:val="id-ID" w:eastAsia="en-GB" w:bidi="ar-JO"/>
        </w:rPr>
        <w:t>Simplified Arabic</w:t>
      </w:r>
      <w:r w:rsidRPr="0066285D">
        <w:rPr>
          <w:rFonts w:ascii="Simplified Arabic" w:hAnsi="Simplified Arabic" w:cs="Simplified Arabic"/>
          <w:sz w:val="22"/>
          <w:szCs w:val="22"/>
          <w:rtl/>
          <w:lang w:val="id-ID" w:eastAsia="en-GB" w:bidi="ar-JO"/>
        </w:rPr>
        <w:t>، حجم الخط 11، بتباعد مزدوج بين الأسطر، ومحاذاة كاملة (</w:t>
      </w:r>
      <w:r w:rsidRPr="0066285D">
        <w:rPr>
          <w:rFonts w:ascii="Simplified Arabic" w:hAnsi="Simplified Arabic" w:cs="Simplified Arabic"/>
          <w:sz w:val="22"/>
          <w:szCs w:val="22"/>
          <w:lang w:val="id-ID" w:eastAsia="en-GB" w:bidi="ar-JO"/>
        </w:rPr>
        <w:t xml:space="preserve">Justified) </w:t>
      </w:r>
      <w:r w:rsidRPr="0066285D">
        <w:rPr>
          <w:rFonts w:ascii="Simplified Arabic" w:hAnsi="Simplified Arabic" w:cs="Simplified Arabic"/>
          <w:sz w:val="22"/>
          <w:szCs w:val="22"/>
          <w:rtl/>
          <w:lang w:val="id-ID" w:eastAsia="en-GB" w:bidi="ar-JO"/>
        </w:rPr>
        <w:t>مع إزاحة معلّقة بمقدار 0.5 إنش (السطر الأول بمحاذاة يمين، وما يليه بمسافة بادئة). ترتّب المراجع هجائيًا بحسب اسم العائلة للمؤلف الأول. ويجب أن تتطابق الاستشهادات داخل النص مع قائمة المراجع بشكل كامل، ويكون الباحث مسؤولًا عن دقتها وكمالها.</w:t>
      </w:r>
    </w:p>
    <w:p w14:paraId="1BB57B54" w14:textId="77777777" w:rsidR="0066285D" w:rsidRPr="0066285D" w:rsidRDefault="0066285D" w:rsidP="0066285D">
      <w:pPr>
        <w:rPr>
          <w:rFonts w:hint="cs"/>
          <w:rtl/>
          <w:lang w:val="id-ID" w:bidi="ar-JO"/>
        </w:rPr>
      </w:pPr>
    </w:p>
    <w:p w14:paraId="552FE92A" w14:textId="77777777" w:rsidR="00837C9F" w:rsidRPr="00837C9F" w:rsidRDefault="00837C9F" w:rsidP="00837C9F">
      <w:pPr>
        <w:bidi/>
        <w:ind w:left="708" w:hanging="708"/>
        <w:jc w:val="both"/>
        <w:rPr>
          <w:rFonts w:ascii="Simplified Arabic" w:hAnsi="Simplified Arabic" w:cs="Simplified Arabic"/>
          <w:rtl/>
          <w:lang w:val="id-ID" w:bidi="ar-JO"/>
        </w:rPr>
      </w:pPr>
      <w:r w:rsidRPr="00837C9F">
        <w:rPr>
          <w:rFonts w:ascii="Simplified Arabic" w:hAnsi="Simplified Arabic" w:cs="Simplified Arabic"/>
          <w:rtl/>
          <w:lang w:val="id-ID" w:bidi="ar-JO"/>
        </w:rPr>
        <w:t xml:space="preserve">حسن، عزت عبد الحميد. (2007). النموذج البنائي لإستراتيجيات تنظيم الدافعية ومعتقدات الدافعية والتحصيل الدراسي لدي طلاب الجامعة. </w:t>
      </w:r>
      <w:r w:rsidRPr="00837C9F">
        <w:rPr>
          <w:rFonts w:ascii="Simplified Arabic" w:hAnsi="Simplified Arabic" w:cs="Simplified Arabic"/>
          <w:i/>
          <w:iCs/>
          <w:rtl/>
          <w:lang w:val="id-ID" w:bidi="ar-JO"/>
        </w:rPr>
        <w:t>المجلة المصرية للدراسات النفسية، 17</w:t>
      </w:r>
      <w:r w:rsidRPr="00837C9F">
        <w:rPr>
          <w:rFonts w:ascii="Simplified Arabic" w:hAnsi="Simplified Arabic" w:cs="Simplified Arabic"/>
          <w:rtl/>
          <w:lang w:val="id-ID" w:bidi="ar-JO"/>
        </w:rPr>
        <w:t>(57)، 297-346</w:t>
      </w:r>
      <w:r w:rsidRPr="00837C9F">
        <w:rPr>
          <w:rFonts w:ascii="Simplified Arabic" w:hAnsi="Simplified Arabic" w:cs="Simplified Arabic"/>
          <w:lang w:val="id-ID" w:bidi="ar-JO"/>
        </w:rPr>
        <w:t>.</w:t>
      </w:r>
    </w:p>
    <w:p w14:paraId="2A10DCAE" w14:textId="77777777" w:rsidR="00837C9F" w:rsidRPr="00837C9F" w:rsidRDefault="00837C9F" w:rsidP="00837C9F">
      <w:pPr>
        <w:bidi/>
        <w:ind w:left="708" w:hanging="708"/>
        <w:jc w:val="both"/>
        <w:rPr>
          <w:rFonts w:ascii="Simplified Arabic" w:hAnsi="Simplified Arabic" w:cs="Simplified Arabic"/>
          <w:rtl/>
          <w:lang w:val="id-ID" w:bidi="ar-JO"/>
        </w:rPr>
      </w:pPr>
      <w:r w:rsidRPr="00837C9F">
        <w:rPr>
          <w:rFonts w:ascii="Simplified Arabic" w:hAnsi="Simplified Arabic" w:cs="Simplified Arabic"/>
          <w:rtl/>
          <w:lang w:val="id-ID" w:bidi="ar-JO"/>
        </w:rPr>
        <w:t>الخطيب، جمال، والحباشنة، محمد. (2008). الاكتئاب. دار مجدلاوي</w:t>
      </w:r>
      <w:r w:rsidRPr="00837C9F">
        <w:rPr>
          <w:rFonts w:ascii="Simplified Arabic" w:hAnsi="Simplified Arabic" w:cs="Simplified Arabic"/>
          <w:lang w:val="id-ID" w:bidi="ar-JO"/>
        </w:rPr>
        <w:t>.</w:t>
      </w:r>
    </w:p>
    <w:p w14:paraId="5E989749" w14:textId="77777777" w:rsidR="00571007" w:rsidRDefault="00571007" w:rsidP="00837C9F">
      <w:pPr>
        <w:pStyle w:val="ListParagraph"/>
        <w:tabs>
          <w:tab w:val="left" w:pos="426"/>
        </w:tabs>
        <w:spacing w:before="40" w:after="40"/>
        <w:ind w:left="432" w:hanging="432"/>
        <w:jc w:val="both"/>
        <w:rPr>
          <w:rFonts w:ascii="Times New Roman" w:hAnsi="Times New Roman" w:cs="Simplified Arabic"/>
          <w:sz w:val="20"/>
          <w:szCs w:val="20"/>
          <w:rtl/>
          <w:lang w:val="en-US" w:eastAsia="en-US"/>
        </w:rPr>
      </w:pPr>
    </w:p>
    <w:p w14:paraId="6995DC26" w14:textId="77777777" w:rsidR="00571007" w:rsidRPr="00571007" w:rsidRDefault="00571007" w:rsidP="00571007">
      <w:pPr>
        <w:ind w:firstLine="708"/>
        <w:jc w:val="both"/>
        <w:rPr>
          <w:rFonts w:asciiTheme="majorBidi" w:hAnsiTheme="majorBidi" w:cstheme="majorBidi"/>
          <w:sz w:val="24"/>
          <w:szCs w:val="24"/>
          <w:lang w:val="id-ID" w:eastAsia="en-GB" w:bidi="ar-JO"/>
        </w:rPr>
      </w:pPr>
      <w:r w:rsidRPr="00571007">
        <w:rPr>
          <w:rFonts w:asciiTheme="majorBidi" w:hAnsiTheme="majorBidi" w:cstheme="majorBidi"/>
          <w:sz w:val="24"/>
          <w:szCs w:val="24"/>
          <w:lang w:val="id-ID" w:eastAsia="en-GB" w:bidi="ar-JO"/>
        </w:rPr>
        <w:t>All references must follow the APA 7th Edition style. The reference list should begin on a new page, titled References (centered, bold). References must be in Times New Roman, font size 11, double-spaced, justified alignment, with a hanging indent of 0.5 inches. Entries are arranged alphabetically by the first author’s surname. All in-text citations must exactly match the references listed. Authors are responsible for accuracy and completeness.</w:t>
      </w:r>
    </w:p>
    <w:p w14:paraId="4045E61E" w14:textId="77777777" w:rsidR="00571007" w:rsidRDefault="00571007" w:rsidP="00837C9F">
      <w:pPr>
        <w:pStyle w:val="ListParagraph"/>
        <w:tabs>
          <w:tab w:val="left" w:pos="426"/>
        </w:tabs>
        <w:spacing w:before="40" w:after="40"/>
        <w:ind w:left="432" w:hanging="432"/>
        <w:jc w:val="both"/>
        <w:rPr>
          <w:rFonts w:ascii="Times New Roman" w:hAnsi="Times New Roman" w:cs="Simplified Arabic"/>
          <w:sz w:val="20"/>
          <w:szCs w:val="20"/>
          <w:rtl/>
          <w:lang w:val="en-US" w:eastAsia="en-US"/>
        </w:rPr>
      </w:pPr>
    </w:p>
    <w:p w14:paraId="331BF736" w14:textId="77777777" w:rsidR="00837C9F" w:rsidRPr="00837C9F" w:rsidRDefault="00837C9F" w:rsidP="00837C9F">
      <w:pPr>
        <w:pStyle w:val="ListParagraph"/>
        <w:tabs>
          <w:tab w:val="left" w:pos="426"/>
        </w:tabs>
        <w:spacing w:before="40" w:after="40"/>
        <w:ind w:left="432" w:hanging="432"/>
        <w:jc w:val="both"/>
        <w:rPr>
          <w:rFonts w:ascii="Times New Roman" w:hAnsi="Times New Roman" w:cs="Simplified Arabic"/>
          <w:sz w:val="20"/>
          <w:szCs w:val="20"/>
          <w:lang w:val="en-US" w:eastAsia="en-US"/>
        </w:rPr>
      </w:pPr>
      <w:proofErr w:type="spellStart"/>
      <w:r w:rsidRPr="00837C9F">
        <w:rPr>
          <w:rFonts w:ascii="Times New Roman" w:hAnsi="Times New Roman" w:cs="Simplified Arabic"/>
          <w:sz w:val="20"/>
          <w:szCs w:val="20"/>
          <w:lang w:val="en-US" w:eastAsia="en-US"/>
        </w:rPr>
        <w:t>Anshari</w:t>
      </w:r>
      <w:proofErr w:type="spellEnd"/>
      <w:r w:rsidRPr="00837C9F">
        <w:rPr>
          <w:rFonts w:ascii="Times New Roman" w:hAnsi="Times New Roman" w:cs="Simplified Arabic"/>
          <w:sz w:val="20"/>
          <w:szCs w:val="20"/>
          <w:lang w:val="en-US" w:eastAsia="en-US"/>
        </w:rPr>
        <w:t xml:space="preserve">, M., </w:t>
      </w:r>
      <w:proofErr w:type="spellStart"/>
      <w:r w:rsidRPr="00837C9F">
        <w:rPr>
          <w:rFonts w:ascii="Times New Roman" w:hAnsi="Times New Roman" w:cs="Simplified Arabic"/>
          <w:sz w:val="20"/>
          <w:szCs w:val="20"/>
          <w:lang w:val="en-US" w:eastAsia="en-US"/>
        </w:rPr>
        <w:t>Almunawar</w:t>
      </w:r>
      <w:proofErr w:type="spellEnd"/>
      <w:r w:rsidRPr="00837C9F">
        <w:rPr>
          <w:rFonts w:ascii="Times New Roman" w:hAnsi="Times New Roman" w:cs="Simplified Arabic"/>
          <w:sz w:val="20"/>
          <w:szCs w:val="20"/>
          <w:lang w:val="en-US" w:eastAsia="en-US"/>
        </w:rPr>
        <w:t xml:space="preserve">, M., </w:t>
      </w:r>
      <w:proofErr w:type="spellStart"/>
      <w:r w:rsidRPr="00837C9F">
        <w:rPr>
          <w:rFonts w:ascii="Times New Roman" w:hAnsi="Times New Roman" w:cs="Simplified Arabic"/>
          <w:sz w:val="20"/>
          <w:szCs w:val="20"/>
          <w:lang w:val="en-US" w:eastAsia="en-US"/>
        </w:rPr>
        <w:t>Masri</w:t>
      </w:r>
      <w:proofErr w:type="spellEnd"/>
      <w:r w:rsidRPr="00837C9F">
        <w:rPr>
          <w:rFonts w:ascii="Times New Roman" w:hAnsi="Times New Roman" w:cs="Simplified Arabic"/>
          <w:sz w:val="20"/>
          <w:szCs w:val="20"/>
          <w:lang w:val="en-US" w:eastAsia="en-US"/>
        </w:rPr>
        <w:t xml:space="preserve">, M., &amp; </w:t>
      </w:r>
      <w:proofErr w:type="spellStart"/>
      <w:r w:rsidRPr="00837C9F">
        <w:rPr>
          <w:rFonts w:ascii="Times New Roman" w:hAnsi="Times New Roman" w:cs="Simplified Arabic"/>
          <w:sz w:val="20"/>
          <w:szCs w:val="20"/>
          <w:lang w:val="en-US" w:eastAsia="en-US"/>
        </w:rPr>
        <w:t>Hamdan</w:t>
      </w:r>
      <w:proofErr w:type="spellEnd"/>
      <w:r w:rsidRPr="00837C9F">
        <w:rPr>
          <w:rFonts w:ascii="Times New Roman" w:hAnsi="Times New Roman" w:cs="Simplified Arabic"/>
          <w:sz w:val="20"/>
          <w:szCs w:val="20"/>
          <w:lang w:val="en-US" w:eastAsia="en-US"/>
        </w:rPr>
        <w:t xml:space="preserve">, M. (2019). Digital marketplace and </w:t>
      </w:r>
      <w:proofErr w:type="spellStart"/>
      <w:r w:rsidRPr="00837C9F">
        <w:rPr>
          <w:rFonts w:ascii="Times New Roman" w:hAnsi="Times New Roman" w:cs="Simplified Arabic"/>
          <w:sz w:val="20"/>
          <w:szCs w:val="20"/>
          <w:lang w:val="en-US" w:eastAsia="en-US"/>
        </w:rPr>
        <w:t>FinTech</w:t>
      </w:r>
      <w:proofErr w:type="spellEnd"/>
      <w:r w:rsidRPr="00837C9F">
        <w:rPr>
          <w:rFonts w:ascii="Times New Roman" w:hAnsi="Times New Roman" w:cs="Simplified Arabic"/>
          <w:sz w:val="20"/>
          <w:szCs w:val="20"/>
          <w:lang w:val="en-US" w:eastAsia="en-US"/>
        </w:rPr>
        <w:t xml:space="preserve"> to support agriculture sustainability. </w:t>
      </w:r>
      <w:r w:rsidRPr="00837C9F">
        <w:rPr>
          <w:rFonts w:ascii="Times New Roman" w:hAnsi="Times New Roman" w:cs="Simplified Arabic"/>
          <w:i/>
          <w:iCs/>
          <w:sz w:val="20"/>
          <w:szCs w:val="20"/>
          <w:lang w:val="en-US" w:eastAsia="en-US"/>
        </w:rPr>
        <w:t>Energy Procedia,</w:t>
      </w:r>
      <w:r w:rsidRPr="00837C9F">
        <w:rPr>
          <w:rFonts w:ascii="Times New Roman" w:hAnsi="Times New Roman" w:cs="Simplified Arabic"/>
          <w:sz w:val="20"/>
          <w:szCs w:val="20"/>
          <w:lang w:val="en-US" w:eastAsia="en-US"/>
        </w:rPr>
        <w:t xml:space="preserve"> 156, 234-238.</w:t>
      </w:r>
      <w:r w:rsidRPr="00837C9F">
        <w:rPr>
          <w:rFonts w:ascii="Times New Roman" w:hAnsi="Times New Roman" w:cs="Simplified Arabic"/>
          <w:sz w:val="20"/>
          <w:szCs w:val="20"/>
          <w:rtl/>
          <w:lang w:val="en-US" w:eastAsia="en-US"/>
        </w:rPr>
        <w:t>‏</w:t>
      </w:r>
    </w:p>
    <w:p w14:paraId="52E79886" w14:textId="77777777" w:rsidR="00837C9F" w:rsidRPr="00837C9F" w:rsidRDefault="00837C9F" w:rsidP="00837C9F">
      <w:pPr>
        <w:pStyle w:val="ListParagraph"/>
        <w:tabs>
          <w:tab w:val="left" w:pos="426"/>
        </w:tabs>
        <w:spacing w:before="40" w:after="40"/>
        <w:ind w:left="432" w:hanging="432"/>
        <w:jc w:val="both"/>
        <w:rPr>
          <w:rFonts w:ascii="Times New Roman" w:hAnsi="Times New Roman" w:cs="Simplified Arabic"/>
          <w:sz w:val="20"/>
          <w:szCs w:val="20"/>
          <w:lang w:val="en-US" w:eastAsia="en-US"/>
        </w:rPr>
      </w:pPr>
      <w:proofErr w:type="spellStart"/>
      <w:r w:rsidRPr="00837C9F">
        <w:rPr>
          <w:rFonts w:ascii="Times New Roman" w:hAnsi="Times New Roman" w:cs="Simplified Arabic"/>
          <w:sz w:val="20"/>
          <w:szCs w:val="20"/>
          <w:lang w:val="en-US" w:eastAsia="en-US"/>
        </w:rPr>
        <w:t>Bala</w:t>
      </w:r>
      <w:proofErr w:type="spellEnd"/>
      <w:r w:rsidRPr="00837C9F">
        <w:rPr>
          <w:rFonts w:ascii="Times New Roman" w:hAnsi="Times New Roman" w:cs="Simplified Arabic"/>
          <w:sz w:val="20"/>
          <w:szCs w:val="20"/>
          <w:lang w:val="en-US" w:eastAsia="en-US"/>
        </w:rPr>
        <w:t xml:space="preserve">, M., &amp; Chaudhary, N. (2020). Nomophobia: An emerging fear. </w:t>
      </w:r>
      <w:r w:rsidRPr="00837C9F">
        <w:rPr>
          <w:rFonts w:ascii="Times New Roman" w:hAnsi="Times New Roman" w:cs="Simplified Arabic"/>
          <w:i/>
          <w:iCs/>
          <w:sz w:val="20"/>
          <w:szCs w:val="20"/>
          <w:lang w:val="en-US" w:eastAsia="en-US"/>
        </w:rPr>
        <w:t>Indian Journal of Health and Well-being, 11</w:t>
      </w:r>
      <w:r w:rsidRPr="00837C9F">
        <w:rPr>
          <w:rFonts w:ascii="Times New Roman" w:hAnsi="Times New Roman" w:cs="Simplified Arabic"/>
          <w:sz w:val="20"/>
          <w:szCs w:val="20"/>
          <w:lang w:val="en-US" w:eastAsia="en-US"/>
        </w:rPr>
        <w:t>(1-3), 115-118. https://doi.org/10.15614/IJHW.v11i01.23</w:t>
      </w:r>
    </w:p>
    <w:sectPr w:rsidR="00837C9F" w:rsidRPr="00837C9F" w:rsidSect="00160A9F">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1134" w:footer="1134" w:gutter="0"/>
      <w:pgNumType w:start="3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0229B" w14:textId="77777777" w:rsidR="00E91B06" w:rsidRDefault="00E91B06">
      <w:r>
        <w:separator/>
      </w:r>
    </w:p>
  </w:endnote>
  <w:endnote w:type="continuationSeparator" w:id="0">
    <w:p w14:paraId="5372775A" w14:textId="77777777" w:rsidR="00E91B06" w:rsidRDefault="00E9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62BC2" w14:textId="0D0DC791" w:rsidR="00594D8E" w:rsidRPr="002F403E" w:rsidRDefault="00594D8E" w:rsidP="00EE0EC2">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62336" behindDoc="0" locked="0" layoutInCell="1" allowOverlap="1" wp14:anchorId="5E11BD28" wp14:editId="6992941A">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D4B6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n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u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"/>
          </w:pict>
        </mc:Fallback>
      </mc:AlternateContent>
    </w:r>
    <w:r>
      <w:rPr>
        <w:noProof/>
      </w:rPr>
      <w:t>MET</w:t>
    </w:r>
    <w:r w:rsidRPr="00E619D6">
      <w:t xml:space="preserve">, Vol. </w:t>
    </w:r>
    <w:r w:rsidR="00EE0EC2">
      <w:t>00</w:t>
    </w:r>
    <w:r w:rsidRPr="00E619D6">
      <w:t xml:space="preserve">, No. </w:t>
    </w:r>
    <w:r w:rsidR="00EE0EC2">
      <w:t>00</w:t>
    </w:r>
    <w:r w:rsidRPr="00E619D6">
      <w:t xml:space="preserve">, </w:t>
    </w:r>
    <w:r w:rsidR="00EE0EC2">
      <w:t>xxx</w:t>
    </w:r>
    <w:r>
      <w:t xml:space="preserve"> 2024</w:t>
    </w:r>
    <w:r w:rsidRPr="00735BBC">
      <w:t xml:space="preserve">: </w:t>
    </w:r>
    <w:r w:rsidR="00EE0EC2">
      <w:t>00</w:t>
    </w:r>
    <w:r w:rsidRPr="00735BBC">
      <w:t>-</w:t>
    </w:r>
    <w:r w:rsidR="00EE0EC2">
      <w:t>00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B96C" w14:textId="06FAA024" w:rsidR="00594D8E" w:rsidRPr="00C07BEF" w:rsidRDefault="00594D8E" w:rsidP="00EE0EC2">
    <w:pPr>
      <w:pStyle w:val="Footer"/>
      <w:jc w:val="right"/>
      <w:rPr>
        <w:i/>
      </w:rPr>
    </w:pPr>
    <w:r>
      <w:rPr>
        <w:noProof/>
      </w:rPr>
      <mc:AlternateContent>
        <mc:Choice Requires="wps">
          <w:drawing>
            <wp:anchor distT="0" distB="0" distL="114300" distR="114300" simplePos="0" relativeHeight="251658240" behindDoc="0" locked="0" layoutInCell="1" allowOverlap="1" wp14:anchorId="62A3734C" wp14:editId="6F378131">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line w14:anchorId="6D051C3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Pr="00C07BEF">
      <w:rPr>
        <w:i/>
      </w:rPr>
      <w:t xml:space="preserve"> (</w:t>
    </w:r>
    <w:r w:rsidR="00EE0EC2">
      <w:rPr>
        <w:i/>
      </w:rPr>
      <w:t>authors</w:t>
    </w:r>
    <w:r w:rsidRPr="00C07BEF">
      <w:rPr>
        <w:i/>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DD03" w14:textId="5A273F24" w:rsidR="00594D8E" w:rsidRPr="003D5B84" w:rsidRDefault="00594D8E" w:rsidP="00453F49">
    <w:pPr>
      <w:pStyle w:val="Footer"/>
      <w:spacing w:before="240"/>
      <w:rPr>
        <w:i/>
        <w:szCs w:val="18"/>
      </w:rPr>
    </w:pPr>
    <w:r>
      <w:rPr>
        <w:noProof/>
      </w:rPr>
      <mc:AlternateContent>
        <mc:Choice Requires="wps">
          <w:drawing>
            <wp:anchor distT="0" distB="0" distL="114300" distR="114300" simplePos="0" relativeHeight="251659264" behindDoc="0" locked="0" layoutInCell="1" allowOverlap="1" wp14:anchorId="066E0B6C" wp14:editId="76234395">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type w14:anchorId="63EBBB41"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854C1">
      <w:rPr>
        <w:b/>
        <w:i/>
        <w:szCs w:val="18"/>
      </w:rPr>
      <w:t>Journal homepage</w:t>
    </w:r>
    <w:r>
      <w:rPr>
        <w:i/>
        <w:szCs w:val="18"/>
      </w:rPr>
      <w:t xml:space="preserve">: </w:t>
    </w:r>
    <w:hyperlink r:id="rId1" w:history="1">
      <w:r w:rsidRPr="00BB28C7">
        <w:rPr>
          <w:rStyle w:val="Hyperlink"/>
          <w:i/>
          <w:szCs w:val="18"/>
        </w:rPr>
        <w:t>https://met.zu.edu.jo/eng/index.php</w:t>
      </w:r>
    </w:hyperlink>
    <w:r>
      <w:rPr>
        <w:i/>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28A3A" w14:textId="77777777" w:rsidR="00E91B06" w:rsidRDefault="00E91B06">
      <w:r>
        <w:separator/>
      </w:r>
    </w:p>
  </w:footnote>
  <w:footnote w:type="continuationSeparator" w:id="0">
    <w:p w14:paraId="6B983959" w14:textId="77777777" w:rsidR="00E91B06" w:rsidRDefault="00E91B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E139" w14:textId="7355A90A" w:rsidR="00594D8E" w:rsidRPr="003D5B84" w:rsidRDefault="00594D8E" w:rsidP="00BD2B86">
    <w:pPr>
      <w:pStyle w:val="Header"/>
      <w:framePr w:wrap="around" w:vAnchor="text" w:hAnchor="page" w:x="1697" w:y="-2"/>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EE0EC2">
      <w:rPr>
        <w:rStyle w:val="PageNumber"/>
        <w:noProof/>
      </w:rPr>
      <w:t>38</w:t>
    </w:r>
    <w:r w:rsidRPr="003D5B84">
      <w:rPr>
        <w:rStyle w:val="PageNumber"/>
      </w:rPr>
      <w:fldChar w:fldCharType="end"/>
    </w:r>
  </w:p>
  <w:p w14:paraId="7F150106" w14:textId="34BE38D7" w:rsidR="00594D8E" w:rsidRPr="003D5B84" w:rsidRDefault="00594D8E" w:rsidP="00EE0EC2">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5168" behindDoc="0" locked="0" layoutInCell="1" allowOverlap="1" wp14:anchorId="36240665" wp14:editId="0EA3CECC">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type w14:anchorId="42647F26"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Pr="003D5B84">
      <w:t xml:space="preserve"> </w:t>
    </w:r>
    <w:r>
      <w:t xml:space="preserve">| </w:t>
    </w:r>
    <w:r w:rsidR="00EE0EC2">
      <w:t>Tittle of Manuscript</w:t>
    </w:r>
    <w:r>
      <w:rPr>
        <w:rFonts w:hint="cs"/>
        <w:rt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BB40" w14:textId="0C980663" w:rsidR="00594D8E" w:rsidRPr="003D5B84" w:rsidRDefault="00594D8E"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EE0EC2">
      <w:rPr>
        <w:rStyle w:val="PageNumber"/>
        <w:noProof/>
      </w:rPr>
      <w:t>37</w:t>
    </w:r>
    <w:r w:rsidRPr="003D5B84">
      <w:rPr>
        <w:rStyle w:val="PageNumber"/>
      </w:rPr>
      <w:fldChar w:fldCharType="end"/>
    </w:r>
  </w:p>
  <w:p w14:paraId="72D04B55" w14:textId="61D5386D" w:rsidR="00594D8E" w:rsidRPr="003D5B84" w:rsidRDefault="00594D8E" w:rsidP="00D57833">
    <w:pPr>
      <w:pStyle w:val="Header"/>
      <w:tabs>
        <w:tab w:val="clear" w:pos="4320"/>
        <w:tab w:val="clear" w:pos="8640"/>
        <w:tab w:val="left" w:pos="0"/>
        <w:tab w:val="center" w:pos="4301"/>
        <w:tab w:val="left" w:pos="7938"/>
      </w:tabs>
    </w:pPr>
    <w:r w:rsidRPr="00F26704">
      <w:rPr>
        <w:b/>
        <w:noProof/>
      </w:rPr>
      <w:t>The International Journal of Modern Educational Trends (MET)</w:t>
    </w:r>
  </w:p>
  <w:p w14:paraId="3BE6E7DA" w14:textId="7CB50A32" w:rsidR="00594D8E" w:rsidRPr="003D5B84" w:rsidRDefault="00594D8E" w:rsidP="0094367D">
    <w:pPr>
      <w:pStyle w:val="Header"/>
      <w:ind w:right="360" w:firstLine="360"/>
    </w:pPr>
    <w:r>
      <w:rPr>
        <w:noProof/>
      </w:rPr>
      <mc:AlternateContent>
        <mc:Choice Requires="wps">
          <w:drawing>
            <wp:anchor distT="0" distB="0" distL="114300" distR="114300" simplePos="0" relativeHeight="251657216" behindDoc="0" locked="0" layoutInCell="1" allowOverlap="1" wp14:anchorId="485510DB" wp14:editId="3D4130CA">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type w14:anchorId="67732C0A"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1289" w14:textId="47345A3E" w:rsidR="00594D8E" w:rsidRPr="0028256C" w:rsidRDefault="00594D8E" w:rsidP="00D57833">
    <w:pPr>
      <w:pStyle w:val="Header"/>
      <w:tabs>
        <w:tab w:val="clear" w:pos="4320"/>
        <w:tab w:val="clear" w:pos="8640"/>
      </w:tabs>
      <w:ind w:right="45"/>
      <w:rPr>
        <w:b/>
        <w:color w:val="245590"/>
      </w:rPr>
    </w:pPr>
    <w:bookmarkStart w:id="2" w:name="_Hlk172300096"/>
    <w:r w:rsidRPr="00F26704">
      <w:rPr>
        <w:b/>
      </w:rPr>
      <w:t>The International Journal of Modern Educational Trends (MET)</w:t>
    </w:r>
    <w:bookmarkEnd w:id="2"/>
  </w:p>
  <w:p w14:paraId="2A371CCD" w14:textId="7DD884EB" w:rsidR="00594D8E" w:rsidRDefault="00594D8E" w:rsidP="00160A9F">
    <w:pPr>
      <w:pStyle w:val="Header"/>
      <w:tabs>
        <w:tab w:val="clear" w:pos="4320"/>
        <w:tab w:val="clear" w:pos="8640"/>
        <w:tab w:val="left" w:pos="7938"/>
        <w:tab w:val="right" w:pos="8789"/>
      </w:tabs>
      <w:rPr>
        <w:rStyle w:val="PageNumber"/>
      </w:rPr>
    </w:pPr>
    <w:r>
      <w:t>Vol. 02, No. 01, June 2025, pp. 35~56</w:t>
    </w:r>
    <w:r w:rsidRPr="003D5B84">
      <w:tab/>
    </w:r>
    <w:r>
      <w:rPr>
        <w:noProof/>
      </w:rPr>
      <mc:AlternateContent>
        <mc:Choice Requires="wps">
          <w:drawing>
            <wp:anchor distT="0" distB="0" distL="114300" distR="114300" simplePos="0" relativeHeight="251660288" behindDoc="0" locked="0" layoutInCell="1" allowOverlap="1" wp14:anchorId="480481AD" wp14:editId="3F641B1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type w14:anchorId="0D6A7851"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p>
  <w:p w14:paraId="0F8E6846" w14:textId="77777777" w:rsidR="00594D8E" w:rsidRPr="003D5B84" w:rsidRDefault="00594D8E"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A30B4"/>
    <w:multiLevelType w:val="multilevel"/>
    <w:tmpl w:val="3A10C6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3NTc3sDAzMDYzMDJX0lEKTi0uzszPAykwqgUAjywIpCwAAAA="/>
  </w:docVars>
  <w:rsids>
    <w:rsidRoot w:val="007D0AC6"/>
    <w:rsid w:val="000013CF"/>
    <w:rsid w:val="00002882"/>
    <w:rsid w:val="0000385F"/>
    <w:rsid w:val="00005091"/>
    <w:rsid w:val="00005EFC"/>
    <w:rsid w:val="00007744"/>
    <w:rsid w:val="000106D0"/>
    <w:rsid w:val="00012CEF"/>
    <w:rsid w:val="00014633"/>
    <w:rsid w:val="000157FD"/>
    <w:rsid w:val="00015F2A"/>
    <w:rsid w:val="00017858"/>
    <w:rsid w:val="00022D47"/>
    <w:rsid w:val="00027142"/>
    <w:rsid w:val="000279BE"/>
    <w:rsid w:val="00030BFB"/>
    <w:rsid w:val="000336D6"/>
    <w:rsid w:val="00034C84"/>
    <w:rsid w:val="000416A3"/>
    <w:rsid w:val="000437AE"/>
    <w:rsid w:val="000442C6"/>
    <w:rsid w:val="000474E3"/>
    <w:rsid w:val="00047710"/>
    <w:rsid w:val="00050148"/>
    <w:rsid w:val="0005060B"/>
    <w:rsid w:val="000523C5"/>
    <w:rsid w:val="00053FB7"/>
    <w:rsid w:val="00054D1A"/>
    <w:rsid w:val="00056805"/>
    <w:rsid w:val="00057670"/>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77CE3"/>
    <w:rsid w:val="00080CCD"/>
    <w:rsid w:val="000813D2"/>
    <w:rsid w:val="000830A2"/>
    <w:rsid w:val="00083B9D"/>
    <w:rsid w:val="00083DD6"/>
    <w:rsid w:val="00085121"/>
    <w:rsid w:val="00086551"/>
    <w:rsid w:val="000877AC"/>
    <w:rsid w:val="00087876"/>
    <w:rsid w:val="000878A2"/>
    <w:rsid w:val="00087AF7"/>
    <w:rsid w:val="00090B78"/>
    <w:rsid w:val="00091730"/>
    <w:rsid w:val="00093380"/>
    <w:rsid w:val="00094EB8"/>
    <w:rsid w:val="00095C3E"/>
    <w:rsid w:val="00096883"/>
    <w:rsid w:val="000973CC"/>
    <w:rsid w:val="00097958"/>
    <w:rsid w:val="00097E2D"/>
    <w:rsid w:val="000A15DA"/>
    <w:rsid w:val="000A1A82"/>
    <w:rsid w:val="000A424D"/>
    <w:rsid w:val="000A592D"/>
    <w:rsid w:val="000A63D1"/>
    <w:rsid w:val="000A643C"/>
    <w:rsid w:val="000A71C9"/>
    <w:rsid w:val="000A7ACA"/>
    <w:rsid w:val="000B0641"/>
    <w:rsid w:val="000B06E7"/>
    <w:rsid w:val="000B1779"/>
    <w:rsid w:val="000B1AEE"/>
    <w:rsid w:val="000B5480"/>
    <w:rsid w:val="000B682B"/>
    <w:rsid w:val="000C03DA"/>
    <w:rsid w:val="000C3363"/>
    <w:rsid w:val="000C4B17"/>
    <w:rsid w:val="000C730A"/>
    <w:rsid w:val="000C76DC"/>
    <w:rsid w:val="000D099B"/>
    <w:rsid w:val="000D3712"/>
    <w:rsid w:val="000D50C8"/>
    <w:rsid w:val="000D5FB4"/>
    <w:rsid w:val="000D6591"/>
    <w:rsid w:val="000D67F7"/>
    <w:rsid w:val="000D6BC3"/>
    <w:rsid w:val="000E0AE1"/>
    <w:rsid w:val="000E0C84"/>
    <w:rsid w:val="000E0CE9"/>
    <w:rsid w:val="000E0E3C"/>
    <w:rsid w:val="000E1C9D"/>
    <w:rsid w:val="000E28E0"/>
    <w:rsid w:val="000E46C5"/>
    <w:rsid w:val="000E46CF"/>
    <w:rsid w:val="000E4FD6"/>
    <w:rsid w:val="000E708C"/>
    <w:rsid w:val="000F279B"/>
    <w:rsid w:val="000F29E1"/>
    <w:rsid w:val="000F61E2"/>
    <w:rsid w:val="000F703D"/>
    <w:rsid w:val="000F7ED5"/>
    <w:rsid w:val="0010046E"/>
    <w:rsid w:val="00101239"/>
    <w:rsid w:val="00102A61"/>
    <w:rsid w:val="001041EB"/>
    <w:rsid w:val="001045B1"/>
    <w:rsid w:val="00104BF1"/>
    <w:rsid w:val="00106F02"/>
    <w:rsid w:val="001078A8"/>
    <w:rsid w:val="00107904"/>
    <w:rsid w:val="00111779"/>
    <w:rsid w:val="001129DE"/>
    <w:rsid w:val="0011369D"/>
    <w:rsid w:val="00113F18"/>
    <w:rsid w:val="00114470"/>
    <w:rsid w:val="00114E47"/>
    <w:rsid w:val="001150EA"/>
    <w:rsid w:val="00115B5C"/>
    <w:rsid w:val="00117326"/>
    <w:rsid w:val="00117C85"/>
    <w:rsid w:val="001212B3"/>
    <w:rsid w:val="00121C37"/>
    <w:rsid w:val="00122833"/>
    <w:rsid w:val="0012288F"/>
    <w:rsid w:val="00122C6F"/>
    <w:rsid w:val="0012593C"/>
    <w:rsid w:val="00125BC0"/>
    <w:rsid w:val="00125C41"/>
    <w:rsid w:val="00126B1A"/>
    <w:rsid w:val="0013179E"/>
    <w:rsid w:val="00131A6C"/>
    <w:rsid w:val="00131E4C"/>
    <w:rsid w:val="00133B59"/>
    <w:rsid w:val="001363DF"/>
    <w:rsid w:val="00136716"/>
    <w:rsid w:val="00136BDB"/>
    <w:rsid w:val="00137465"/>
    <w:rsid w:val="00137E25"/>
    <w:rsid w:val="00137F36"/>
    <w:rsid w:val="00140387"/>
    <w:rsid w:val="001414E2"/>
    <w:rsid w:val="001434C3"/>
    <w:rsid w:val="001441CB"/>
    <w:rsid w:val="00144CB0"/>
    <w:rsid w:val="00145453"/>
    <w:rsid w:val="0014611F"/>
    <w:rsid w:val="00146861"/>
    <w:rsid w:val="00147020"/>
    <w:rsid w:val="001517E4"/>
    <w:rsid w:val="00151E7C"/>
    <w:rsid w:val="001524BA"/>
    <w:rsid w:val="00153387"/>
    <w:rsid w:val="00153B62"/>
    <w:rsid w:val="00153D77"/>
    <w:rsid w:val="00154C55"/>
    <w:rsid w:val="00157C06"/>
    <w:rsid w:val="00160A9F"/>
    <w:rsid w:val="00161845"/>
    <w:rsid w:val="00162849"/>
    <w:rsid w:val="0016319C"/>
    <w:rsid w:val="00166432"/>
    <w:rsid w:val="00166D83"/>
    <w:rsid w:val="00167012"/>
    <w:rsid w:val="001671A8"/>
    <w:rsid w:val="0016761A"/>
    <w:rsid w:val="00167BE2"/>
    <w:rsid w:val="0017238E"/>
    <w:rsid w:val="00177E2C"/>
    <w:rsid w:val="00180992"/>
    <w:rsid w:val="00180FD2"/>
    <w:rsid w:val="00180FD4"/>
    <w:rsid w:val="00181509"/>
    <w:rsid w:val="00181965"/>
    <w:rsid w:val="00182FE1"/>
    <w:rsid w:val="00185202"/>
    <w:rsid w:val="00187B69"/>
    <w:rsid w:val="0019050C"/>
    <w:rsid w:val="00192E8C"/>
    <w:rsid w:val="0019377B"/>
    <w:rsid w:val="0019391D"/>
    <w:rsid w:val="00193F7B"/>
    <w:rsid w:val="001941F2"/>
    <w:rsid w:val="00195579"/>
    <w:rsid w:val="00196008"/>
    <w:rsid w:val="001A0839"/>
    <w:rsid w:val="001A0975"/>
    <w:rsid w:val="001A33EF"/>
    <w:rsid w:val="001A393C"/>
    <w:rsid w:val="001B04CA"/>
    <w:rsid w:val="001B2439"/>
    <w:rsid w:val="001B2EF9"/>
    <w:rsid w:val="001B4AB3"/>
    <w:rsid w:val="001B5250"/>
    <w:rsid w:val="001B5672"/>
    <w:rsid w:val="001B5719"/>
    <w:rsid w:val="001B621C"/>
    <w:rsid w:val="001B64D0"/>
    <w:rsid w:val="001B695C"/>
    <w:rsid w:val="001B7915"/>
    <w:rsid w:val="001C0FE6"/>
    <w:rsid w:val="001C19EB"/>
    <w:rsid w:val="001C1DDC"/>
    <w:rsid w:val="001C6DDA"/>
    <w:rsid w:val="001C7AC5"/>
    <w:rsid w:val="001D04CA"/>
    <w:rsid w:val="001D19C3"/>
    <w:rsid w:val="001D218B"/>
    <w:rsid w:val="001D67A1"/>
    <w:rsid w:val="001E0AB3"/>
    <w:rsid w:val="001E1922"/>
    <w:rsid w:val="001E2071"/>
    <w:rsid w:val="001E31DF"/>
    <w:rsid w:val="001E4341"/>
    <w:rsid w:val="001E5580"/>
    <w:rsid w:val="001E5CFB"/>
    <w:rsid w:val="001E608B"/>
    <w:rsid w:val="001E69C1"/>
    <w:rsid w:val="001E7924"/>
    <w:rsid w:val="001E7DCD"/>
    <w:rsid w:val="001E7FFA"/>
    <w:rsid w:val="001F0AFC"/>
    <w:rsid w:val="001F15DE"/>
    <w:rsid w:val="001F470F"/>
    <w:rsid w:val="001F4ACD"/>
    <w:rsid w:val="001F5105"/>
    <w:rsid w:val="001F6170"/>
    <w:rsid w:val="001F63D7"/>
    <w:rsid w:val="001F6ACF"/>
    <w:rsid w:val="001F6FB1"/>
    <w:rsid w:val="001F75D7"/>
    <w:rsid w:val="00202495"/>
    <w:rsid w:val="00202BA2"/>
    <w:rsid w:val="00204431"/>
    <w:rsid w:val="0020464A"/>
    <w:rsid w:val="00204A25"/>
    <w:rsid w:val="0020608E"/>
    <w:rsid w:val="002073B6"/>
    <w:rsid w:val="002076CA"/>
    <w:rsid w:val="002079DD"/>
    <w:rsid w:val="00211BC5"/>
    <w:rsid w:val="00212DCC"/>
    <w:rsid w:val="002141C1"/>
    <w:rsid w:val="00215A82"/>
    <w:rsid w:val="00216F2A"/>
    <w:rsid w:val="00220914"/>
    <w:rsid w:val="0022191D"/>
    <w:rsid w:val="00221AAB"/>
    <w:rsid w:val="00221D61"/>
    <w:rsid w:val="00221FB3"/>
    <w:rsid w:val="002224C4"/>
    <w:rsid w:val="00222701"/>
    <w:rsid w:val="00224456"/>
    <w:rsid w:val="002258B5"/>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45DE3"/>
    <w:rsid w:val="00250442"/>
    <w:rsid w:val="00250A66"/>
    <w:rsid w:val="00250B8C"/>
    <w:rsid w:val="00254EC2"/>
    <w:rsid w:val="002550AB"/>
    <w:rsid w:val="00255388"/>
    <w:rsid w:val="00255E79"/>
    <w:rsid w:val="00256322"/>
    <w:rsid w:val="00256403"/>
    <w:rsid w:val="002575A8"/>
    <w:rsid w:val="00260476"/>
    <w:rsid w:val="00261B88"/>
    <w:rsid w:val="0026229E"/>
    <w:rsid w:val="002622CD"/>
    <w:rsid w:val="00264D2A"/>
    <w:rsid w:val="00266574"/>
    <w:rsid w:val="002668F8"/>
    <w:rsid w:val="00270E78"/>
    <w:rsid w:val="00271390"/>
    <w:rsid w:val="002714E9"/>
    <w:rsid w:val="002718C5"/>
    <w:rsid w:val="00271AB9"/>
    <w:rsid w:val="0027245E"/>
    <w:rsid w:val="002743A4"/>
    <w:rsid w:val="00274BCC"/>
    <w:rsid w:val="00275406"/>
    <w:rsid w:val="00275FE0"/>
    <w:rsid w:val="002769E7"/>
    <w:rsid w:val="00277106"/>
    <w:rsid w:val="00277772"/>
    <w:rsid w:val="00281256"/>
    <w:rsid w:val="00281882"/>
    <w:rsid w:val="00281D99"/>
    <w:rsid w:val="002821B9"/>
    <w:rsid w:val="002833E0"/>
    <w:rsid w:val="0028450D"/>
    <w:rsid w:val="00291EBF"/>
    <w:rsid w:val="002934A1"/>
    <w:rsid w:val="002945A6"/>
    <w:rsid w:val="00296D8E"/>
    <w:rsid w:val="002A0772"/>
    <w:rsid w:val="002A276C"/>
    <w:rsid w:val="002A30EA"/>
    <w:rsid w:val="002B0601"/>
    <w:rsid w:val="002B10C7"/>
    <w:rsid w:val="002B66EF"/>
    <w:rsid w:val="002B6EC9"/>
    <w:rsid w:val="002B7609"/>
    <w:rsid w:val="002C0665"/>
    <w:rsid w:val="002C1A12"/>
    <w:rsid w:val="002C2C92"/>
    <w:rsid w:val="002C4749"/>
    <w:rsid w:val="002C49CF"/>
    <w:rsid w:val="002C6317"/>
    <w:rsid w:val="002D07B9"/>
    <w:rsid w:val="002D0C71"/>
    <w:rsid w:val="002D0F04"/>
    <w:rsid w:val="002D31A6"/>
    <w:rsid w:val="002D3BC5"/>
    <w:rsid w:val="002D4A56"/>
    <w:rsid w:val="002D797A"/>
    <w:rsid w:val="002E0BC4"/>
    <w:rsid w:val="002E184C"/>
    <w:rsid w:val="002E2CAE"/>
    <w:rsid w:val="002E60FC"/>
    <w:rsid w:val="002E6409"/>
    <w:rsid w:val="002E70BA"/>
    <w:rsid w:val="002F137A"/>
    <w:rsid w:val="002F267D"/>
    <w:rsid w:val="002F3D30"/>
    <w:rsid w:val="002F403E"/>
    <w:rsid w:val="002F4094"/>
    <w:rsid w:val="002F41A4"/>
    <w:rsid w:val="002F48E3"/>
    <w:rsid w:val="002F6BBA"/>
    <w:rsid w:val="002F6DFA"/>
    <w:rsid w:val="002F7C5F"/>
    <w:rsid w:val="0030038F"/>
    <w:rsid w:val="00302D7F"/>
    <w:rsid w:val="00303E3B"/>
    <w:rsid w:val="00305125"/>
    <w:rsid w:val="00305562"/>
    <w:rsid w:val="00306442"/>
    <w:rsid w:val="003069FB"/>
    <w:rsid w:val="0031001D"/>
    <w:rsid w:val="00312C0C"/>
    <w:rsid w:val="00312D4C"/>
    <w:rsid w:val="00313AA2"/>
    <w:rsid w:val="00316158"/>
    <w:rsid w:val="003200C9"/>
    <w:rsid w:val="003209C7"/>
    <w:rsid w:val="0032306D"/>
    <w:rsid w:val="0032370A"/>
    <w:rsid w:val="00326170"/>
    <w:rsid w:val="003263E9"/>
    <w:rsid w:val="00326D35"/>
    <w:rsid w:val="00331183"/>
    <w:rsid w:val="00331B83"/>
    <w:rsid w:val="00332063"/>
    <w:rsid w:val="00332EAD"/>
    <w:rsid w:val="00333AB9"/>
    <w:rsid w:val="00333C06"/>
    <w:rsid w:val="0033459B"/>
    <w:rsid w:val="00334620"/>
    <w:rsid w:val="003348AB"/>
    <w:rsid w:val="00335BE8"/>
    <w:rsid w:val="00337C87"/>
    <w:rsid w:val="00341612"/>
    <w:rsid w:val="0034265F"/>
    <w:rsid w:val="003437DD"/>
    <w:rsid w:val="00343A49"/>
    <w:rsid w:val="0034452C"/>
    <w:rsid w:val="00345C26"/>
    <w:rsid w:val="00346441"/>
    <w:rsid w:val="003475EC"/>
    <w:rsid w:val="0035076B"/>
    <w:rsid w:val="00352BEB"/>
    <w:rsid w:val="00353885"/>
    <w:rsid w:val="003549DC"/>
    <w:rsid w:val="00354A58"/>
    <w:rsid w:val="00356070"/>
    <w:rsid w:val="00357FD8"/>
    <w:rsid w:val="003606D3"/>
    <w:rsid w:val="0036163B"/>
    <w:rsid w:val="00361EB1"/>
    <w:rsid w:val="003629D1"/>
    <w:rsid w:val="003637CE"/>
    <w:rsid w:val="003715EC"/>
    <w:rsid w:val="00373753"/>
    <w:rsid w:val="0037476F"/>
    <w:rsid w:val="003751C8"/>
    <w:rsid w:val="00376867"/>
    <w:rsid w:val="00376A96"/>
    <w:rsid w:val="003772AC"/>
    <w:rsid w:val="003772D4"/>
    <w:rsid w:val="0037784E"/>
    <w:rsid w:val="00380FB9"/>
    <w:rsid w:val="0038168A"/>
    <w:rsid w:val="00381E56"/>
    <w:rsid w:val="003826FF"/>
    <w:rsid w:val="00386A3D"/>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D2"/>
    <w:rsid w:val="003B79EB"/>
    <w:rsid w:val="003B7ED0"/>
    <w:rsid w:val="003C0D91"/>
    <w:rsid w:val="003C0E21"/>
    <w:rsid w:val="003C3E42"/>
    <w:rsid w:val="003C4B05"/>
    <w:rsid w:val="003C578B"/>
    <w:rsid w:val="003C72E2"/>
    <w:rsid w:val="003D07D2"/>
    <w:rsid w:val="003D5B84"/>
    <w:rsid w:val="003D6B19"/>
    <w:rsid w:val="003D79CF"/>
    <w:rsid w:val="003E0207"/>
    <w:rsid w:val="003E0E36"/>
    <w:rsid w:val="003E23A5"/>
    <w:rsid w:val="003E304D"/>
    <w:rsid w:val="003E43F0"/>
    <w:rsid w:val="003E4AA5"/>
    <w:rsid w:val="003E4DD5"/>
    <w:rsid w:val="003E4DE9"/>
    <w:rsid w:val="003F0964"/>
    <w:rsid w:val="003F18A1"/>
    <w:rsid w:val="003F1D93"/>
    <w:rsid w:val="003F2EB6"/>
    <w:rsid w:val="003F350D"/>
    <w:rsid w:val="003F4897"/>
    <w:rsid w:val="003F6587"/>
    <w:rsid w:val="004023E8"/>
    <w:rsid w:val="00402C7D"/>
    <w:rsid w:val="00403A74"/>
    <w:rsid w:val="00407351"/>
    <w:rsid w:val="004076AE"/>
    <w:rsid w:val="00407C2D"/>
    <w:rsid w:val="004106DF"/>
    <w:rsid w:val="004118B7"/>
    <w:rsid w:val="00411A71"/>
    <w:rsid w:val="00411C0C"/>
    <w:rsid w:val="00412F13"/>
    <w:rsid w:val="0041364A"/>
    <w:rsid w:val="0041399A"/>
    <w:rsid w:val="00414535"/>
    <w:rsid w:val="00414EA0"/>
    <w:rsid w:val="00420D64"/>
    <w:rsid w:val="00422274"/>
    <w:rsid w:val="004238C8"/>
    <w:rsid w:val="00424E85"/>
    <w:rsid w:val="00424E8E"/>
    <w:rsid w:val="00425BE9"/>
    <w:rsid w:val="00427072"/>
    <w:rsid w:val="00434639"/>
    <w:rsid w:val="0043585C"/>
    <w:rsid w:val="00441F35"/>
    <w:rsid w:val="00443205"/>
    <w:rsid w:val="004439D2"/>
    <w:rsid w:val="0044490A"/>
    <w:rsid w:val="004503E9"/>
    <w:rsid w:val="00453463"/>
    <w:rsid w:val="00453F49"/>
    <w:rsid w:val="004550E4"/>
    <w:rsid w:val="00460665"/>
    <w:rsid w:val="004637E8"/>
    <w:rsid w:val="00467368"/>
    <w:rsid w:val="004674CD"/>
    <w:rsid w:val="004710EE"/>
    <w:rsid w:val="004715B8"/>
    <w:rsid w:val="00472E56"/>
    <w:rsid w:val="004740EC"/>
    <w:rsid w:val="004750E1"/>
    <w:rsid w:val="00476EAA"/>
    <w:rsid w:val="004819CF"/>
    <w:rsid w:val="00481DA2"/>
    <w:rsid w:val="00482168"/>
    <w:rsid w:val="00482432"/>
    <w:rsid w:val="00483565"/>
    <w:rsid w:val="00484866"/>
    <w:rsid w:val="004859D6"/>
    <w:rsid w:val="00485FD1"/>
    <w:rsid w:val="004862E2"/>
    <w:rsid w:val="0048797E"/>
    <w:rsid w:val="00487DD3"/>
    <w:rsid w:val="0049002A"/>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02CD"/>
    <w:rsid w:val="004B1FFE"/>
    <w:rsid w:val="004B2F8C"/>
    <w:rsid w:val="004B4EDE"/>
    <w:rsid w:val="004B589F"/>
    <w:rsid w:val="004B661B"/>
    <w:rsid w:val="004B76DC"/>
    <w:rsid w:val="004C0B2C"/>
    <w:rsid w:val="004C1E2F"/>
    <w:rsid w:val="004C3BEB"/>
    <w:rsid w:val="004C59ED"/>
    <w:rsid w:val="004C65D5"/>
    <w:rsid w:val="004C6927"/>
    <w:rsid w:val="004D1340"/>
    <w:rsid w:val="004D3BF6"/>
    <w:rsid w:val="004D7295"/>
    <w:rsid w:val="004E03B8"/>
    <w:rsid w:val="004E140A"/>
    <w:rsid w:val="004E154B"/>
    <w:rsid w:val="004E1914"/>
    <w:rsid w:val="004E3613"/>
    <w:rsid w:val="004E3AFD"/>
    <w:rsid w:val="004E3CAD"/>
    <w:rsid w:val="004E4C7D"/>
    <w:rsid w:val="004E6C69"/>
    <w:rsid w:val="004E7D77"/>
    <w:rsid w:val="004F101E"/>
    <w:rsid w:val="004F189F"/>
    <w:rsid w:val="004F2A11"/>
    <w:rsid w:val="004F3166"/>
    <w:rsid w:val="004F3208"/>
    <w:rsid w:val="004F4003"/>
    <w:rsid w:val="004F54D2"/>
    <w:rsid w:val="004F6193"/>
    <w:rsid w:val="00500785"/>
    <w:rsid w:val="00501713"/>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B36"/>
    <w:rsid w:val="00526CFA"/>
    <w:rsid w:val="00530415"/>
    <w:rsid w:val="0053095F"/>
    <w:rsid w:val="00530CAF"/>
    <w:rsid w:val="0053172B"/>
    <w:rsid w:val="00532307"/>
    <w:rsid w:val="00532941"/>
    <w:rsid w:val="005342C1"/>
    <w:rsid w:val="00535A39"/>
    <w:rsid w:val="005373E3"/>
    <w:rsid w:val="00540A9E"/>
    <w:rsid w:val="00540DCE"/>
    <w:rsid w:val="00540DD7"/>
    <w:rsid w:val="00541F86"/>
    <w:rsid w:val="00541FCB"/>
    <w:rsid w:val="0054283A"/>
    <w:rsid w:val="00545E9C"/>
    <w:rsid w:val="00547658"/>
    <w:rsid w:val="0054768C"/>
    <w:rsid w:val="0055343D"/>
    <w:rsid w:val="00553E3A"/>
    <w:rsid w:val="0055649A"/>
    <w:rsid w:val="00560B63"/>
    <w:rsid w:val="00561F8B"/>
    <w:rsid w:val="00563102"/>
    <w:rsid w:val="00563AF9"/>
    <w:rsid w:val="00567C67"/>
    <w:rsid w:val="00571007"/>
    <w:rsid w:val="00572013"/>
    <w:rsid w:val="00573257"/>
    <w:rsid w:val="00575F6D"/>
    <w:rsid w:val="00576C79"/>
    <w:rsid w:val="005778F7"/>
    <w:rsid w:val="00577A3F"/>
    <w:rsid w:val="005805DF"/>
    <w:rsid w:val="0058279C"/>
    <w:rsid w:val="0058326E"/>
    <w:rsid w:val="005833B8"/>
    <w:rsid w:val="00583A03"/>
    <w:rsid w:val="005841BA"/>
    <w:rsid w:val="00584301"/>
    <w:rsid w:val="00585392"/>
    <w:rsid w:val="005857EE"/>
    <w:rsid w:val="005877F2"/>
    <w:rsid w:val="00590B66"/>
    <w:rsid w:val="00592442"/>
    <w:rsid w:val="0059283B"/>
    <w:rsid w:val="00592A02"/>
    <w:rsid w:val="00593E92"/>
    <w:rsid w:val="005949F1"/>
    <w:rsid w:val="00594C35"/>
    <w:rsid w:val="00594D8E"/>
    <w:rsid w:val="005956F7"/>
    <w:rsid w:val="00595CB2"/>
    <w:rsid w:val="005978C8"/>
    <w:rsid w:val="005A0A0F"/>
    <w:rsid w:val="005A1567"/>
    <w:rsid w:val="005A1AD0"/>
    <w:rsid w:val="005A1C76"/>
    <w:rsid w:val="005A2361"/>
    <w:rsid w:val="005A24ED"/>
    <w:rsid w:val="005A2573"/>
    <w:rsid w:val="005A41C6"/>
    <w:rsid w:val="005A4783"/>
    <w:rsid w:val="005A6B87"/>
    <w:rsid w:val="005A7587"/>
    <w:rsid w:val="005B0825"/>
    <w:rsid w:val="005B0A84"/>
    <w:rsid w:val="005B2D16"/>
    <w:rsid w:val="005B4DAF"/>
    <w:rsid w:val="005B56A0"/>
    <w:rsid w:val="005B5788"/>
    <w:rsid w:val="005B60D5"/>
    <w:rsid w:val="005B693A"/>
    <w:rsid w:val="005C11D6"/>
    <w:rsid w:val="005C12EA"/>
    <w:rsid w:val="005C1759"/>
    <w:rsid w:val="005C234E"/>
    <w:rsid w:val="005C4EE1"/>
    <w:rsid w:val="005D02EE"/>
    <w:rsid w:val="005D0C1B"/>
    <w:rsid w:val="005D210E"/>
    <w:rsid w:val="005D3D27"/>
    <w:rsid w:val="005D464B"/>
    <w:rsid w:val="005D7D3A"/>
    <w:rsid w:val="005D7EB1"/>
    <w:rsid w:val="005E4430"/>
    <w:rsid w:val="005E4ADB"/>
    <w:rsid w:val="005E51F9"/>
    <w:rsid w:val="005E628E"/>
    <w:rsid w:val="005E6EF7"/>
    <w:rsid w:val="005E736A"/>
    <w:rsid w:val="005E75FC"/>
    <w:rsid w:val="005F042D"/>
    <w:rsid w:val="005F1040"/>
    <w:rsid w:val="005F227D"/>
    <w:rsid w:val="005F3D1C"/>
    <w:rsid w:val="005F534C"/>
    <w:rsid w:val="005F75F8"/>
    <w:rsid w:val="006044C7"/>
    <w:rsid w:val="00606766"/>
    <w:rsid w:val="0060743E"/>
    <w:rsid w:val="006123B6"/>
    <w:rsid w:val="00613977"/>
    <w:rsid w:val="0061627D"/>
    <w:rsid w:val="00617711"/>
    <w:rsid w:val="006206C7"/>
    <w:rsid w:val="00622EC4"/>
    <w:rsid w:val="0062488B"/>
    <w:rsid w:val="006264AF"/>
    <w:rsid w:val="006327F1"/>
    <w:rsid w:val="00636167"/>
    <w:rsid w:val="00644417"/>
    <w:rsid w:val="00647075"/>
    <w:rsid w:val="006522F0"/>
    <w:rsid w:val="00652EBE"/>
    <w:rsid w:val="006549EF"/>
    <w:rsid w:val="00655972"/>
    <w:rsid w:val="00655C14"/>
    <w:rsid w:val="00656191"/>
    <w:rsid w:val="00656420"/>
    <w:rsid w:val="0065699B"/>
    <w:rsid w:val="00656AAA"/>
    <w:rsid w:val="00662070"/>
    <w:rsid w:val="0066237A"/>
    <w:rsid w:val="0066285D"/>
    <w:rsid w:val="006628A9"/>
    <w:rsid w:val="0066416E"/>
    <w:rsid w:val="00665A9F"/>
    <w:rsid w:val="00665B37"/>
    <w:rsid w:val="00665DA0"/>
    <w:rsid w:val="00666935"/>
    <w:rsid w:val="006711E1"/>
    <w:rsid w:val="006719D8"/>
    <w:rsid w:val="0067364F"/>
    <w:rsid w:val="00675D81"/>
    <w:rsid w:val="00676455"/>
    <w:rsid w:val="00676EB9"/>
    <w:rsid w:val="00677E6B"/>
    <w:rsid w:val="00682510"/>
    <w:rsid w:val="00682661"/>
    <w:rsid w:val="00682B00"/>
    <w:rsid w:val="00684EAD"/>
    <w:rsid w:val="00685AA5"/>
    <w:rsid w:val="00685FB4"/>
    <w:rsid w:val="006863DA"/>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4048"/>
    <w:rsid w:val="006C5EC9"/>
    <w:rsid w:val="006C7C8B"/>
    <w:rsid w:val="006D04BE"/>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633"/>
    <w:rsid w:val="006E786F"/>
    <w:rsid w:val="006E7CF8"/>
    <w:rsid w:val="006F01C3"/>
    <w:rsid w:val="006F1251"/>
    <w:rsid w:val="006F5B9E"/>
    <w:rsid w:val="006F7480"/>
    <w:rsid w:val="006F7DB3"/>
    <w:rsid w:val="0070124C"/>
    <w:rsid w:val="007017C6"/>
    <w:rsid w:val="007027BB"/>
    <w:rsid w:val="00705140"/>
    <w:rsid w:val="007066C5"/>
    <w:rsid w:val="00710CA7"/>
    <w:rsid w:val="00711F54"/>
    <w:rsid w:val="007123B6"/>
    <w:rsid w:val="00712FFF"/>
    <w:rsid w:val="007142C8"/>
    <w:rsid w:val="00717A32"/>
    <w:rsid w:val="00720729"/>
    <w:rsid w:val="007212E2"/>
    <w:rsid w:val="00723DEB"/>
    <w:rsid w:val="007240E7"/>
    <w:rsid w:val="0072569B"/>
    <w:rsid w:val="007277F9"/>
    <w:rsid w:val="00731AEB"/>
    <w:rsid w:val="0073594F"/>
    <w:rsid w:val="00735BBC"/>
    <w:rsid w:val="00737940"/>
    <w:rsid w:val="00740C36"/>
    <w:rsid w:val="00741A86"/>
    <w:rsid w:val="00741A8F"/>
    <w:rsid w:val="00742008"/>
    <w:rsid w:val="00743BA0"/>
    <w:rsid w:val="007466E6"/>
    <w:rsid w:val="00747DFD"/>
    <w:rsid w:val="007517A3"/>
    <w:rsid w:val="00753C3E"/>
    <w:rsid w:val="00754329"/>
    <w:rsid w:val="007547A1"/>
    <w:rsid w:val="00756A93"/>
    <w:rsid w:val="0075769A"/>
    <w:rsid w:val="00765DEF"/>
    <w:rsid w:val="00766E46"/>
    <w:rsid w:val="00770086"/>
    <w:rsid w:val="00770E6E"/>
    <w:rsid w:val="00771A7C"/>
    <w:rsid w:val="0077230A"/>
    <w:rsid w:val="00772725"/>
    <w:rsid w:val="00773EB7"/>
    <w:rsid w:val="007747A7"/>
    <w:rsid w:val="007751AA"/>
    <w:rsid w:val="00775B88"/>
    <w:rsid w:val="00775E30"/>
    <w:rsid w:val="00777AD7"/>
    <w:rsid w:val="00784C44"/>
    <w:rsid w:val="007912CE"/>
    <w:rsid w:val="007934C4"/>
    <w:rsid w:val="0079451D"/>
    <w:rsid w:val="00795966"/>
    <w:rsid w:val="00795CDE"/>
    <w:rsid w:val="007A04C8"/>
    <w:rsid w:val="007A0C59"/>
    <w:rsid w:val="007A280E"/>
    <w:rsid w:val="007A2CAB"/>
    <w:rsid w:val="007A3102"/>
    <w:rsid w:val="007A3B30"/>
    <w:rsid w:val="007A3FC0"/>
    <w:rsid w:val="007A49BA"/>
    <w:rsid w:val="007A609F"/>
    <w:rsid w:val="007A7484"/>
    <w:rsid w:val="007B2330"/>
    <w:rsid w:val="007B3EF9"/>
    <w:rsid w:val="007B57A1"/>
    <w:rsid w:val="007B5BBB"/>
    <w:rsid w:val="007B6EB2"/>
    <w:rsid w:val="007B7535"/>
    <w:rsid w:val="007C0D3D"/>
    <w:rsid w:val="007C0E66"/>
    <w:rsid w:val="007C2A08"/>
    <w:rsid w:val="007C60D8"/>
    <w:rsid w:val="007D0657"/>
    <w:rsid w:val="007D0AC6"/>
    <w:rsid w:val="007D2077"/>
    <w:rsid w:val="007D4DC3"/>
    <w:rsid w:val="007D60C6"/>
    <w:rsid w:val="007D71BF"/>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368"/>
    <w:rsid w:val="0081359D"/>
    <w:rsid w:val="008136A0"/>
    <w:rsid w:val="00813CDD"/>
    <w:rsid w:val="00814164"/>
    <w:rsid w:val="00814AD7"/>
    <w:rsid w:val="00815A2E"/>
    <w:rsid w:val="008167BC"/>
    <w:rsid w:val="008168B9"/>
    <w:rsid w:val="00816A0F"/>
    <w:rsid w:val="00816E21"/>
    <w:rsid w:val="00817384"/>
    <w:rsid w:val="00817787"/>
    <w:rsid w:val="00817BED"/>
    <w:rsid w:val="00820B4E"/>
    <w:rsid w:val="00822488"/>
    <w:rsid w:val="00822945"/>
    <w:rsid w:val="00822A14"/>
    <w:rsid w:val="00823B38"/>
    <w:rsid w:val="00823F1C"/>
    <w:rsid w:val="008240FA"/>
    <w:rsid w:val="00824697"/>
    <w:rsid w:val="00827A30"/>
    <w:rsid w:val="008318B8"/>
    <w:rsid w:val="00831DDD"/>
    <w:rsid w:val="00832386"/>
    <w:rsid w:val="008332DA"/>
    <w:rsid w:val="008344C2"/>
    <w:rsid w:val="00834BAC"/>
    <w:rsid w:val="00836D01"/>
    <w:rsid w:val="008373F8"/>
    <w:rsid w:val="008379F3"/>
    <w:rsid w:val="00837C9F"/>
    <w:rsid w:val="00837EA3"/>
    <w:rsid w:val="00840495"/>
    <w:rsid w:val="00843072"/>
    <w:rsid w:val="008439A0"/>
    <w:rsid w:val="00843BE9"/>
    <w:rsid w:val="00845A76"/>
    <w:rsid w:val="00846186"/>
    <w:rsid w:val="00846269"/>
    <w:rsid w:val="00847569"/>
    <w:rsid w:val="00850325"/>
    <w:rsid w:val="008508FF"/>
    <w:rsid w:val="00850CAC"/>
    <w:rsid w:val="0085238C"/>
    <w:rsid w:val="00852A27"/>
    <w:rsid w:val="008530DA"/>
    <w:rsid w:val="0085352C"/>
    <w:rsid w:val="008538D0"/>
    <w:rsid w:val="00853BF4"/>
    <w:rsid w:val="00854ED5"/>
    <w:rsid w:val="00855965"/>
    <w:rsid w:val="00856356"/>
    <w:rsid w:val="008563F2"/>
    <w:rsid w:val="00856E78"/>
    <w:rsid w:val="00860671"/>
    <w:rsid w:val="00860F0E"/>
    <w:rsid w:val="00861B73"/>
    <w:rsid w:val="00862816"/>
    <w:rsid w:val="00862CD2"/>
    <w:rsid w:val="0086508B"/>
    <w:rsid w:val="00866E4F"/>
    <w:rsid w:val="0087156B"/>
    <w:rsid w:val="00872D7E"/>
    <w:rsid w:val="008754E6"/>
    <w:rsid w:val="0087776F"/>
    <w:rsid w:val="00881200"/>
    <w:rsid w:val="0088233C"/>
    <w:rsid w:val="0088280A"/>
    <w:rsid w:val="00883EB7"/>
    <w:rsid w:val="00884999"/>
    <w:rsid w:val="00886B75"/>
    <w:rsid w:val="00892C9F"/>
    <w:rsid w:val="00892FBD"/>
    <w:rsid w:val="00893AD8"/>
    <w:rsid w:val="00893D2C"/>
    <w:rsid w:val="00894D11"/>
    <w:rsid w:val="0089523F"/>
    <w:rsid w:val="008967E5"/>
    <w:rsid w:val="00897BCF"/>
    <w:rsid w:val="008A07FE"/>
    <w:rsid w:val="008A12AD"/>
    <w:rsid w:val="008A1677"/>
    <w:rsid w:val="008A5452"/>
    <w:rsid w:val="008A6436"/>
    <w:rsid w:val="008A686E"/>
    <w:rsid w:val="008A6E5D"/>
    <w:rsid w:val="008B04B3"/>
    <w:rsid w:val="008B060F"/>
    <w:rsid w:val="008B144F"/>
    <w:rsid w:val="008B1A88"/>
    <w:rsid w:val="008B279B"/>
    <w:rsid w:val="008B3B85"/>
    <w:rsid w:val="008B42E3"/>
    <w:rsid w:val="008B4E09"/>
    <w:rsid w:val="008B4E8C"/>
    <w:rsid w:val="008B60B8"/>
    <w:rsid w:val="008B7CA2"/>
    <w:rsid w:val="008C12BE"/>
    <w:rsid w:val="008C1B93"/>
    <w:rsid w:val="008C22C7"/>
    <w:rsid w:val="008C38EB"/>
    <w:rsid w:val="008C414B"/>
    <w:rsid w:val="008C54EA"/>
    <w:rsid w:val="008C6701"/>
    <w:rsid w:val="008C671C"/>
    <w:rsid w:val="008D13B1"/>
    <w:rsid w:val="008D28A9"/>
    <w:rsid w:val="008D3BDF"/>
    <w:rsid w:val="008D7EA2"/>
    <w:rsid w:val="008E0F80"/>
    <w:rsid w:val="008E1CA4"/>
    <w:rsid w:val="008E3FAA"/>
    <w:rsid w:val="008E658C"/>
    <w:rsid w:val="008E737C"/>
    <w:rsid w:val="008F04A3"/>
    <w:rsid w:val="008F05B8"/>
    <w:rsid w:val="008F0C9D"/>
    <w:rsid w:val="008F0D5A"/>
    <w:rsid w:val="008F1C12"/>
    <w:rsid w:val="008F2A56"/>
    <w:rsid w:val="008F2FE2"/>
    <w:rsid w:val="008F5A4B"/>
    <w:rsid w:val="008F5EF9"/>
    <w:rsid w:val="008F5F6F"/>
    <w:rsid w:val="008F7FD5"/>
    <w:rsid w:val="00900EC1"/>
    <w:rsid w:val="00901214"/>
    <w:rsid w:val="00902845"/>
    <w:rsid w:val="00904D6D"/>
    <w:rsid w:val="00904EC8"/>
    <w:rsid w:val="00906951"/>
    <w:rsid w:val="0091052D"/>
    <w:rsid w:val="0091187A"/>
    <w:rsid w:val="009123DE"/>
    <w:rsid w:val="00912E6E"/>
    <w:rsid w:val="00912FBC"/>
    <w:rsid w:val="00913D3B"/>
    <w:rsid w:val="00913F75"/>
    <w:rsid w:val="00915CD0"/>
    <w:rsid w:val="009162AB"/>
    <w:rsid w:val="00921D05"/>
    <w:rsid w:val="0092257C"/>
    <w:rsid w:val="00923121"/>
    <w:rsid w:val="00924DD3"/>
    <w:rsid w:val="00925CC8"/>
    <w:rsid w:val="009314C3"/>
    <w:rsid w:val="009317FD"/>
    <w:rsid w:val="009406FF"/>
    <w:rsid w:val="00941203"/>
    <w:rsid w:val="009416C1"/>
    <w:rsid w:val="0094264B"/>
    <w:rsid w:val="0094367D"/>
    <w:rsid w:val="00943C8E"/>
    <w:rsid w:val="00943FA1"/>
    <w:rsid w:val="00945A5C"/>
    <w:rsid w:val="0094636B"/>
    <w:rsid w:val="00946389"/>
    <w:rsid w:val="0094738D"/>
    <w:rsid w:val="00947491"/>
    <w:rsid w:val="00950EA9"/>
    <w:rsid w:val="00950EF7"/>
    <w:rsid w:val="00954DC1"/>
    <w:rsid w:val="00955462"/>
    <w:rsid w:val="00956EB6"/>
    <w:rsid w:val="00956F83"/>
    <w:rsid w:val="00957C11"/>
    <w:rsid w:val="00960384"/>
    <w:rsid w:val="009617A9"/>
    <w:rsid w:val="009665BE"/>
    <w:rsid w:val="009673AB"/>
    <w:rsid w:val="00970DF0"/>
    <w:rsid w:val="00970E84"/>
    <w:rsid w:val="00971153"/>
    <w:rsid w:val="00972ACF"/>
    <w:rsid w:val="00977A50"/>
    <w:rsid w:val="00977F99"/>
    <w:rsid w:val="00981036"/>
    <w:rsid w:val="00981E5F"/>
    <w:rsid w:val="00981F5C"/>
    <w:rsid w:val="0098332D"/>
    <w:rsid w:val="00983846"/>
    <w:rsid w:val="00990CC8"/>
    <w:rsid w:val="00991746"/>
    <w:rsid w:val="0099227E"/>
    <w:rsid w:val="009923FA"/>
    <w:rsid w:val="009949C5"/>
    <w:rsid w:val="00997C10"/>
    <w:rsid w:val="009A19B2"/>
    <w:rsid w:val="009A5885"/>
    <w:rsid w:val="009B3EC0"/>
    <w:rsid w:val="009B4878"/>
    <w:rsid w:val="009B5FE8"/>
    <w:rsid w:val="009B62B1"/>
    <w:rsid w:val="009B64BF"/>
    <w:rsid w:val="009B76C2"/>
    <w:rsid w:val="009B7F22"/>
    <w:rsid w:val="009C080D"/>
    <w:rsid w:val="009C142A"/>
    <w:rsid w:val="009C3C32"/>
    <w:rsid w:val="009C5293"/>
    <w:rsid w:val="009C6971"/>
    <w:rsid w:val="009D3774"/>
    <w:rsid w:val="009D41DF"/>
    <w:rsid w:val="009D677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A01765"/>
    <w:rsid w:val="00A0218C"/>
    <w:rsid w:val="00A02DD3"/>
    <w:rsid w:val="00A04C92"/>
    <w:rsid w:val="00A04D6C"/>
    <w:rsid w:val="00A05622"/>
    <w:rsid w:val="00A07AA4"/>
    <w:rsid w:val="00A100B6"/>
    <w:rsid w:val="00A1096F"/>
    <w:rsid w:val="00A1136A"/>
    <w:rsid w:val="00A135A2"/>
    <w:rsid w:val="00A15621"/>
    <w:rsid w:val="00A16250"/>
    <w:rsid w:val="00A17296"/>
    <w:rsid w:val="00A17D28"/>
    <w:rsid w:val="00A2044C"/>
    <w:rsid w:val="00A21621"/>
    <w:rsid w:val="00A22457"/>
    <w:rsid w:val="00A22900"/>
    <w:rsid w:val="00A26D18"/>
    <w:rsid w:val="00A31E71"/>
    <w:rsid w:val="00A3312E"/>
    <w:rsid w:val="00A3340E"/>
    <w:rsid w:val="00A3502B"/>
    <w:rsid w:val="00A42248"/>
    <w:rsid w:val="00A426C8"/>
    <w:rsid w:val="00A42ABF"/>
    <w:rsid w:val="00A42D96"/>
    <w:rsid w:val="00A4427E"/>
    <w:rsid w:val="00A45398"/>
    <w:rsid w:val="00A45DF7"/>
    <w:rsid w:val="00A463CE"/>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62A3"/>
    <w:rsid w:val="00A6661A"/>
    <w:rsid w:val="00A6697F"/>
    <w:rsid w:val="00A71C8A"/>
    <w:rsid w:val="00A71DDA"/>
    <w:rsid w:val="00A71ED6"/>
    <w:rsid w:val="00A75BDE"/>
    <w:rsid w:val="00A760E0"/>
    <w:rsid w:val="00A77E76"/>
    <w:rsid w:val="00A80090"/>
    <w:rsid w:val="00A82646"/>
    <w:rsid w:val="00A85A64"/>
    <w:rsid w:val="00A902A3"/>
    <w:rsid w:val="00A92430"/>
    <w:rsid w:val="00A93118"/>
    <w:rsid w:val="00A93D4E"/>
    <w:rsid w:val="00A94333"/>
    <w:rsid w:val="00A94C5E"/>
    <w:rsid w:val="00A950F7"/>
    <w:rsid w:val="00A96FAB"/>
    <w:rsid w:val="00A97D90"/>
    <w:rsid w:val="00AA15C4"/>
    <w:rsid w:val="00AA254B"/>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4F16"/>
    <w:rsid w:val="00AC60ED"/>
    <w:rsid w:val="00AD2373"/>
    <w:rsid w:val="00AD4DF3"/>
    <w:rsid w:val="00AD564C"/>
    <w:rsid w:val="00AD5DF4"/>
    <w:rsid w:val="00AD7639"/>
    <w:rsid w:val="00AE3182"/>
    <w:rsid w:val="00AE43A3"/>
    <w:rsid w:val="00AE5B6B"/>
    <w:rsid w:val="00AF095A"/>
    <w:rsid w:val="00AF1119"/>
    <w:rsid w:val="00AF1430"/>
    <w:rsid w:val="00AF59C3"/>
    <w:rsid w:val="00B011BB"/>
    <w:rsid w:val="00B012F2"/>
    <w:rsid w:val="00B0163B"/>
    <w:rsid w:val="00B03857"/>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59ED"/>
    <w:rsid w:val="00B271D8"/>
    <w:rsid w:val="00B27C45"/>
    <w:rsid w:val="00B313EB"/>
    <w:rsid w:val="00B3198A"/>
    <w:rsid w:val="00B31C25"/>
    <w:rsid w:val="00B34812"/>
    <w:rsid w:val="00B34D9E"/>
    <w:rsid w:val="00B357AE"/>
    <w:rsid w:val="00B35CCE"/>
    <w:rsid w:val="00B37E57"/>
    <w:rsid w:val="00B42FA5"/>
    <w:rsid w:val="00B437D2"/>
    <w:rsid w:val="00B43DA4"/>
    <w:rsid w:val="00B514D3"/>
    <w:rsid w:val="00B51BC7"/>
    <w:rsid w:val="00B51CA4"/>
    <w:rsid w:val="00B52134"/>
    <w:rsid w:val="00B56063"/>
    <w:rsid w:val="00B570B0"/>
    <w:rsid w:val="00B57714"/>
    <w:rsid w:val="00B61620"/>
    <w:rsid w:val="00B62064"/>
    <w:rsid w:val="00B64061"/>
    <w:rsid w:val="00B65BB6"/>
    <w:rsid w:val="00B67FA4"/>
    <w:rsid w:val="00B7048C"/>
    <w:rsid w:val="00B712AD"/>
    <w:rsid w:val="00B71D8A"/>
    <w:rsid w:val="00B72999"/>
    <w:rsid w:val="00B73F7D"/>
    <w:rsid w:val="00B743B9"/>
    <w:rsid w:val="00B768D7"/>
    <w:rsid w:val="00B778A3"/>
    <w:rsid w:val="00B809F3"/>
    <w:rsid w:val="00B81777"/>
    <w:rsid w:val="00B848F7"/>
    <w:rsid w:val="00B85932"/>
    <w:rsid w:val="00B87588"/>
    <w:rsid w:val="00B90981"/>
    <w:rsid w:val="00B90F00"/>
    <w:rsid w:val="00B92474"/>
    <w:rsid w:val="00BA2419"/>
    <w:rsid w:val="00BA2A58"/>
    <w:rsid w:val="00BA78B1"/>
    <w:rsid w:val="00BB0F2F"/>
    <w:rsid w:val="00BB1C66"/>
    <w:rsid w:val="00BB3596"/>
    <w:rsid w:val="00BB48F9"/>
    <w:rsid w:val="00BB524D"/>
    <w:rsid w:val="00BB5385"/>
    <w:rsid w:val="00BB5653"/>
    <w:rsid w:val="00BB6E3C"/>
    <w:rsid w:val="00BC03E2"/>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1CFB"/>
    <w:rsid w:val="00BE3232"/>
    <w:rsid w:val="00BE520C"/>
    <w:rsid w:val="00BF16AD"/>
    <w:rsid w:val="00BF2C8B"/>
    <w:rsid w:val="00BF34A7"/>
    <w:rsid w:val="00BF3B14"/>
    <w:rsid w:val="00BF5DB4"/>
    <w:rsid w:val="00BF6218"/>
    <w:rsid w:val="00BF6A77"/>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736"/>
    <w:rsid w:val="00C15A56"/>
    <w:rsid w:val="00C16C15"/>
    <w:rsid w:val="00C20353"/>
    <w:rsid w:val="00C21E9C"/>
    <w:rsid w:val="00C22F0A"/>
    <w:rsid w:val="00C23235"/>
    <w:rsid w:val="00C2325B"/>
    <w:rsid w:val="00C255F5"/>
    <w:rsid w:val="00C25B1C"/>
    <w:rsid w:val="00C26299"/>
    <w:rsid w:val="00C27D7A"/>
    <w:rsid w:val="00C311E4"/>
    <w:rsid w:val="00C322BB"/>
    <w:rsid w:val="00C334D8"/>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87"/>
    <w:rsid w:val="00C6137E"/>
    <w:rsid w:val="00C61929"/>
    <w:rsid w:val="00C62E71"/>
    <w:rsid w:val="00C63059"/>
    <w:rsid w:val="00C631FE"/>
    <w:rsid w:val="00C63C08"/>
    <w:rsid w:val="00C66CCC"/>
    <w:rsid w:val="00C676A4"/>
    <w:rsid w:val="00C67EA4"/>
    <w:rsid w:val="00C700B6"/>
    <w:rsid w:val="00C70542"/>
    <w:rsid w:val="00C7182A"/>
    <w:rsid w:val="00C723B3"/>
    <w:rsid w:val="00C72659"/>
    <w:rsid w:val="00C72B21"/>
    <w:rsid w:val="00C734AC"/>
    <w:rsid w:val="00C73BD7"/>
    <w:rsid w:val="00C77A32"/>
    <w:rsid w:val="00C80CAC"/>
    <w:rsid w:val="00C81C9C"/>
    <w:rsid w:val="00C829D1"/>
    <w:rsid w:val="00C8516B"/>
    <w:rsid w:val="00C854C1"/>
    <w:rsid w:val="00C85B81"/>
    <w:rsid w:val="00C86827"/>
    <w:rsid w:val="00C9178F"/>
    <w:rsid w:val="00C93F76"/>
    <w:rsid w:val="00C957AC"/>
    <w:rsid w:val="00C9655A"/>
    <w:rsid w:val="00C96FCA"/>
    <w:rsid w:val="00C9754D"/>
    <w:rsid w:val="00C975DF"/>
    <w:rsid w:val="00CA5D84"/>
    <w:rsid w:val="00CB555A"/>
    <w:rsid w:val="00CB5C87"/>
    <w:rsid w:val="00CC1960"/>
    <w:rsid w:val="00CC2B02"/>
    <w:rsid w:val="00CD4F70"/>
    <w:rsid w:val="00CD53E0"/>
    <w:rsid w:val="00CE1CF3"/>
    <w:rsid w:val="00CE4BC0"/>
    <w:rsid w:val="00CE6FE6"/>
    <w:rsid w:val="00CE70F3"/>
    <w:rsid w:val="00CE7659"/>
    <w:rsid w:val="00CF0E18"/>
    <w:rsid w:val="00CF1341"/>
    <w:rsid w:val="00CF29A4"/>
    <w:rsid w:val="00CF2F2E"/>
    <w:rsid w:val="00CF4D01"/>
    <w:rsid w:val="00CF624D"/>
    <w:rsid w:val="00CF6B79"/>
    <w:rsid w:val="00CF6E34"/>
    <w:rsid w:val="00D0278E"/>
    <w:rsid w:val="00D0495F"/>
    <w:rsid w:val="00D0506E"/>
    <w:rsid w:val="00D060CE"/>
    <w:rsid w:val="00D066D9"/>
    <w:rsid w:val="00D076EF"/>
    <w:rsid w:val="00D07778"/>
    <w:rsid w:val="00D10596"/>
    <w:rsid w:val="00D108C5"/>
    <w:rsid w:val="00D10D3E"/>
    <w:rsid w:val="00D10D7A"/>
    <w:rsid w:val="00D1187F"/>
    <w:rsid w:val="00D11C2D"/>
    <w:rsid w:val="00D1618D"/>
    <w:rsid w:val="00D167B1"/>
    <w:rsid w:val="00D16D1B"/>
    <w:rsid w:val="00D21F66"/>
    <w:rsid w:val="00D24B66"/>
    <w:rsid w:val="00D24C22"/>
    <w:rsid w:val="00D26476"/>
    <w:rsid w:val="00D31492"/>
    <w:rsid w:val="00D3478B"/>
    <w:rsid w:val="00D35E12"/>
    <w:rsid w:val="00D37400"/>
    <w:rsid w:val="00D37E85"/>
    <w:rsid w:val="00D413DD"/>
    <w:rsid w:val="00D4189D"/>
    <w:rsid w:val="00D424E3"/>
    <w:rsid w:val="00D42604"/>
    <w:rsid w:val="00D43436"/>
    <w:rsid w:val="00D4389A"/>
    <w:rsid w:val="00D4400C"/>
    <w:rsid w:val="00D4436A"/>
    <w:rsid w:val="00D45829"/>
    <w:rsid w:val="00D45D96"/>
    <w:rsid w:val="00D45DEF"/>
    <w:rsid w:val="00D45FB7"/>
    <w:rsid w:val="00D46347"/>
    <w:rsid w:val="00D46954"/>
    <w:rsid w:val="00D51E72"/>
    <w:rsid w:val="00D520E6"/>
    <w:rsid w:val="00D534EA"/>
    <w:rsid w:val="00D540A4"/>
    <w:rsid w:val="00D54DBC"/>
    <w:rsid w:val="00D570F3"/>
    <w:rsid w:val="00D57833"/>
    <w:rsid w:val="00D61C85"/>
    <w:rsid w:val="00D624E5"/>
    <w:rsid w:val="00D634A8"/>
    <w:rsid w:val="00D64C3D"/>
    <w:rsid w:val="00D65A1C"/>
    <w:rsid w:val="00D65ED9"/>
    <w:rsid w:val="00D67099"/>
    <w:rsid w:val="00D71939"/>
    <w:rsid w:val="00D72D27"/>
    <w:rsid w:val="00D73317"/>
    <w:rsid w:val="00D743C8"/>
    <w:rsid w:val="00D743DA"/>
    <w:rsid w:val="00D744B5"/>
    <w:rsid w:val="00D745B1"/>
    <w:rsid w:val="00D74C5F"/>
    <w:rsid w:val="00D753F3"/>
    <w:rsid w:val="00D772DC"/>
    <w:rsid w:val="00D81D06"/>
    <w:rsid w:val="00D879AF"/>
    <w:rsid w:val="00D9045B"/>
    <w:rsid w:val="00D90EA9"/>
    <w:rsid w:val="00D91A20"/>
    <w:rsid w:val="00D93083"/>
    <w:rsid w:val="00D941C3"/>
    <w:rsid w:val="00D94A99"/>
    <w:rsid w:val="00D95324"/>
    <w:rsid w:val="00D95482"/>
    <w:rsid w:val="00D95B76"/>
    <w:rsid w:val="00D96333"/>
    <w:rsid w:val="00DA0390"/>
    <w:rsid w:val="00DA1940"/>
    <w:rsid w:val="00DA3BBA"/>
    <w:rsid w:val="00DA3C3C"/>
    <w:rsid w:val="00DA7399"/>
    <w:rsid w:val="00DB05EC"/>
    <w:rsid w:val="00DB166E"/>
    <w:rsid w:val="00DB3D8C"/>
    <w:rsid w:val="00DB3E4C"/>
    <w:rsid w:val="00DB43B8"/>
    <w:rsid w:val="00DB560B"/>
    <w:rsid w:val="00DB67E0"/>
    <w:rsid w:val="00DB7BD1"/>
    <w:rsid w:val="00DB7C8A"/>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DF79E8"/>
    <w:rsid w:val="00E0168F"/>
    <w:rsid w:val="00E11D66"/>
    <w:rsid w:val="00E12071"/>
    <w:rsid w:val="00E12660"/>
    <w:rsid w:val="00E12838"/>
    <w:rsid w:val="00E14819"/>
    <w:rsid w:val="00E15BBF"/>
    <w:rsid w:val="00E15ECD"/>
    <w:rsid w:val="00E230D8"/>
    <w:rsid w:val="00E239E2"/>
    <w:rsid w:val="00E23F00"/>
    <w:rsid w:val="00E2599A"/>
    <w:rsid w:val="00E26A0F"/>
    <w:rsid w:val="00E305A0"/>
    <w:rsid w:val="00E30D58"/>
    <w:rsid w:val="00E318D4"/>
    <w:rsid w:val="00E339EE"/>
    <w:rsid w:val="00E3557A"/>
    <w:rsid w:val="00E4014C"/>
    <w:rsid w:val="00E401FC"/>
    <w:rsid w:val="00E42615"/>
    <w:rsid w:val="00E42D1B"/>
    <w:rsid w:val="00E43205"/>
    <w:rsid w:val="00E4558E"/>
    <w:rsid w:val="00E46C0B"/>
    <w:rsid w:val="00E46FAB"/>
    <w:rsid w:val="00E474DC"/>
    <w:rsid w:val="00E5155C"/>
    <w:rsid w:val="00E52FF2"/>
    <w:rsid w:val="00E5385B"/>
    <w:rsid w:val="00E55EA9"/>
    <w:rsid w:val="00E5613F"/>
    <w:rsid w:val="00E56307"/>
    <w:rsid w:val="00E56D55"/>
    <w:rsid w:val="00E56F52"/>
    <w:rsid w:val="00E570E2"/>
    <w:rsid w:val="00E572AE"/>
    <w:rsid w:val="00E57D47"/>
    <w:rsid w:val="00E57F76"/>
    <w:rsid w:val="00E60696"/>
    <w:rsid w:val="00E607BC"/>
    <w:rsid w:val="00E6152A"/>
    <w:rsid w:val="00E619D6"/>
    <w:rsid w:val="00E62028"/>
    <w:rsid w:val="00E6393C"/>
    <w:rsid w:val="00E67E51"/>
    <w:rsid w:val="00E74447"/>
    <w:rsid w:val="00E76BE0"/>
    <w:rsid w:val="00E7790B"/>
    <w:rsid w:val="00E77E1F"/>
    <w:rsid w:val="00E81714"/>
    <w:rsid w:val="00E91546"/>
    <w:rsid w:val="00E91678"/>
    <w:rsid w:val="00E91B06"/>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1B47"/>
    <w:rsid w:val="00EB46E1"/>
    <w:rsid w:val="00EB7BD6"/>
    <w:rsid w:val="00EC20FD"/>
    <w:rsid w:val="00EC2EF8"/>
    <w:rsid w:val="00EC3DAC"/>
    <w:rsid w:val="00EC42FF"/>
    <w:rsid w:val="00EC4DD2"/>
    <w:rsid w:val="00EC5A73"/>
    <w:rsid w:val="00EC5CF8"/>
    <w:rsid w:val="00EC7560"/>
    <w:rsid w:val="00ED1ABA"/>
    <w:rsid w:val="00ED33AA"/>
    <w:rsid w:val="00ED3B7C"/>
    <w:rsid w:val="00ED3D0C"/>
    <w:rsid w:val="00ED4AEF"/>
    <w:rsid w:val="00ED527A"/>
    <w:rsid w:val="00ED570E"/>
    <w:rsid w:val="00ED5CFE"/>
    <w:rsid w:val="00ED7D8C"/>
    <w:rsid w:val="00EE005A"/>
    <w:rsid w:val="00EE05CF"/>
    <w:rsid w:val="00EE077C"/>
    <w:rsid w:val="00EE0EC2"/>
    <w:rsid w:val="00EE10AE"/>
    <w:rsid w:val="00EE2DA2"/>
    <w:rsid w:val="00EE4290"/>
    <w:rsid w:val="00EE589E"/>
    <w:rsid w:val="00EE76D0"/>
    <w:rsid w:val="00EE7C89"/>
    <w:rsid w:val="00EE7FB7"/>
    <w:rsid w:val="00EF039A"/>
    <w:rsid w:val="00EF1185"/>
    <w:rsid w:val="00EF28FB"/>
    <w:rsid w:val="00EF38EC"/>
    <w:rsid w:val="00EF6474"/>
    <w:rsid w:val="00EF754D"/>
    <w:rsid w:val="00F027E9"/>
    <w:rsid w:val="00F0775E"/>
    <w:rsid w:val="00F07FC0"/>
    <w:rsid w:val="00F10011"/>
    <w:rsid w:val="00F11FD6"/>
    <w:rsid w:val="00F15BF4"/>
    <w:rsid w:val="00F15F69"/>
    <w:rsid w:val="00F1612D"/>
    <w:rsid w:val="00F173DD"/>
    <w:rsid w:val="00F21119"/>
    <w:rsid w:val="00F25164"/>
    <w:rsid w:val="00F26704"/>
    <w:rsid w:val="00F268F7"/>
    <w:rsid w:val="00F277D3"/>
    <w:rsid w:val="00F30997"/>
    <w:rsid w:val="00F32896"/>
    <w:rsid w:val="00F33212"/>
    <w:rsid w:val="00F337E2"/>
    <w:rsid w:val="00F33C08"/>
    <w:rsid w:val="00F35ADB"/>
    <w:rsid w:val="00F3680C"/>
    <w:rsid w:val="00F3752A"/>
    <w:rsid w:val="00F41AE7"/>
    <w:rsid w:val="00F41F44"/>
    <w:rsid w:val="00F42D17"/>
    <w:rsid w:val="00F457A0"/>
    <w:rsid w:val="00F4617D"/>
    <w:rsid w:val="00F46492"/>
    <w:rsid w:val="00F477B5"/>
    <w:rsid w:val="00F47B01"/>
    <w:rsid w:val="00F5057E"/>
    <w:rsid w:val="00F53410"/>
    <w:rsid w:val="00F53E26"/>
    <w:rsid w:val="00F541F8"/>
    <w:rsid w:val="00F54200"/>
    <w:rsid w:val="00F5470A"/>
    <w:rsid w:val="00F551E6"/>
    <w:rsid w:val="00F5563D"/>
    <w:rsid w:val="00F56891"/>
    <w:rsid w:val="00F61B82"/>
    <w:rsid w:val="00F64CD4"/>
    <w:rsid w:val="00F64F37"/>
    <w:rsid w:val="00F65AB2"/>
    <w:rsid w:val="00F66A6B"/>
    <w:rsid w:val="00F73E78"/>
    <w:rsid w:val="00F740C2"/>
    <w:rsid w:val="00F7591E"/>
    <w:rsid w:val="00F75EF9"/>
    <w:rsid w:val="00F77A9B"/>
    <w:rsid w:val="00F77F18"/>
    <w:rsid w:val="00F8099C"/>
    <w:rsid w:val="00F83035"/>
    <w:rsid w:val="00F866B0"/>
    <w:rsid w:val="00F869EF"/>
    <w:rsid w:val="00F86BE4"/>
    <w:rsid w:val="00F86C7B"/>
    <w:rsid w:val="00F86D61"/>
    <w:rsid w:val="00F905B6"/>
    <w:rsid w:val="00F90764"/>
    <w:rsid w:val="00F90B31"/>
    <w:rsid w:val="00F914B2"/>
    <w:rsid w:val="00F926B9"/>
    <w:rsid w:val="00F9541D"/>
    <w:rsid w:val="00F95EF9"/>
    <w:rsid w:val="00FA0403"/>
    <w:rsid w:val="00FA0CE6"/>
    <w:rsid w:val="00FA35FB"/>
    <w:rsid w:val="00FA5742"/>
    <w:rsid w:val="00FA597D"/>
    <w:rsid w:val="00FA5B9A"/>
    <w:rsid w:val="00FB01B9"/>
    <w:rsid w:val="00FB487A"/>
    <w:rsid w:val="00FB763A"/>
    <w:rsid w:val="00FB79C0"/>
    <w:rsid w:val="00FC2EB8"/>
    <w:rsid w:val="00FC5C43"/>
    <w:rsid w:val="00FC7EFB"/>
    <w:rsid w:val="00FD1598"/>
    <w:rsid w:val="00FD2813"/>
    <w:rsid w:val="00FD576E"/>
    <w:rsid w:val="00FD596B"/>
    <w:rsid w:val="00FE58CC"/>
    <w:rsid w:val="00FE7107"/>
    <w:rsid w:val="00FE75A9"/>
    <w:rsid w:val="00FF058D"/>
    <w:rsid w:val="00FF1D8E"/>
    <w:rsid w:val="00FF1E99"/>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link w:val="Heading1Char"/>
    <w:qFormat/>
    <w:rsid w:val="009923FA"/>
    <w:pPr>
      <w:keepNext/>
      <w:numPr>
        <w:numId w:val="4"/>
      </w:numPr>
      <w:bidi/>
      <w:spacing w:before="120" w:after="120"/>
      <w:outlineLvl w:val="0"/>
    </w:pPr>
    <w:rPr>
      <w:rFonts w:ascii="Simplified Arabic" w:hAnsi="Simplified Arabic" w:cs="Simplified Arabic"/>
      <w:b/>
      <w:bCs/>
      <w:sz w:val="24"/>
      <w:szCs w:val="24"/>
      <w:lang w:val="id-ID" w:bidi="ar-JO"/>
    </w:rPr>
  </w:style>
  <w:style w:type="paragraph" w:styleId="Heading2">
    <w:name w:val="heading 2"/>
    <w:basedOn w:val="Normal"/>
    <w:next w:val="Normal"/>
    <w:link w:val="Heading2Char"/>
    <w:qFormat/>
    <w:rsid w:val="009923FA"/>
    <w:pPr>
      <w:keepNext/>
      <w:numPr>
        <w:ilvl w:val="1"/>
        <w:numId w:val="4"/>
      </w:numPr>
      <w:bidi/>
      <w:spacing w:before="120" w:after="120"/>
      <w:outlineLvl w:val="1"/>
    </w:pPr>
    <w:rPr>
      <w:rFonts w:ascii="Simplified Arabic" w:hAnsi="Simplified Arabic" w:cs="Simplified Arabic"/>
      <w:b/>
      <w:bCs/>
      <w:sz w:val="24"/>
      <w:szCs w:val="24"/>
      <w:lang w:val="id-ID" w:bidi="ar-JO"/>
    </w:rPr>
  </w:style>
  <w:style w:type="paragraph" w:styleId="Heading3">
    <w:name w:val="heading 3"/>
    <w:basedOn w:val="Normal"/>
    <w:next w:val="Normal"/>
    <w:link w:val="Heading3Char"/>
    <w:qFormat/>
    <w:rsid w:val="00DB3D8C"/>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DB3D8C"/>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097958"/>
    <w:pPr>
      <w:keepNext/>
      <w:numPr>
        <w:ilvl w:val="5"/>
        <w:numId w:val="4"/>
      </w:numPr>
      <w:jc w:val="center"/>
      <w:outlineLvl w:val="5"/>
    </w:pPr>
    <w:rPr>
      <w:b/>
      <w:bCs/>
      <w:i/>
      <w:iCs/>
      <w:u w:val="single"/>
    </w:rPr>
  </w:style>
  <w:style w:type="paragraph" w:styleId="Heading7">
    <w:name w:val="heading 7"/>
    <w:basedOn w:val="Normal"/>
    <w:next w:val="Normal"/>
    <w:qFormat/>
    <w:rsid w:val="00DB3D8C"/>
    <w:pPr>
      <w:numPr>
        <w:ilvl w:val="6"/>
        <w:numId w:val="4"/>
      </w:numPr>
      <w:spacing w:before="240" w:after="60"/>
      <w:outlineLvl w:val="6"/>
    </w:pPr>
    <w:rPr>
      <w:sz w:val="24"/>
      <w:szCs w:val="24"/>
    </w:rPr>
  </w:style>
  <w:style w:type="paragraph" w:styleId="Heading8">
    <w:name w:val="heading 8"/>
    <w:basedOn w:val="Normal"/>
    <w:next w:val="Normal"/>
    <w:qFormat/>
    <w:rsid w:val="00097958"/>
    <w:pPr>
      <w:keepNext/>
      <w:numPr>
        <w:ilvl w:val="7"/>
        <w:numId w:val="4"/>
      </w:numPr>
      <w:outlineLvl w:val="7"/>
    </w:pPr>
    <w:rPr>
      <w:b/>
      <w:bCs/>
      <w:lang w:val="pl-PL" w:eastAsia="pl-PL"/>
    </w:rPr>
  </w:style>
  <w:style w:type="paragraph" w:styleId="Heading9">
    <w:name w:val="heading 9"/>
    <w:basedOn w:val="Normal"/>
    <w:next w:val="Normal"/>
    <w:qFormat/>
    <w:rsid w:val="00097958"/>
    <w:pPr>
      <w:keepNext/>
      <w:numPr>
        <w:ilvl w:val="8"/>
        <w:numId w:val="4"/>
      </w:numPr>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aliases w:val="do not use,TF,Caption Char Char Char"/>
    <w:basedOn w:val="Normal"/>
    <w:next w:val="Normal"/>
    <w:link w:val="CaptionChar"/>
    <w:uiPriority w:val="11"/>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List Paragraph1,List Paragraph1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paragraph" w:customStyle="1" w:styleId="tablecontent">
    <w:name w:val="table content"/>
    <w:basedOn w:val="Normal"/>
    <w:link w:val="tablecontentChar"/>
    <w:qFormat/>
    <w:rsid w:val="0091052D"/>
    <w:pPr>
      <w:jc w:val="both"/>
    </w:pPr>
    <w:rPr>
      <w:rFonts w:asciiTheme="majorBidi" w:eastAsia="Calibri" w:hAnsiTheme="majorBidi" w:cstheme="majorBidi"/>
    </w:rPr>
  </w:style>
  <w:style w:type="character" w:customStyle="1" w:styleId="tablecontentChar">
    <w:name w:val="table content Char"/>
    <w:basedOn w:val="DefaultParagraphFont"/>
    <w:link w:val="tablecontent"/>
    <w:rsid w:val="0091052D"/>
    <w:rPr>
      <w:rFonts w:asciiTheme="majorBidi" w:eastAsia="Calibri" w:hAnsiTheme="majorBidi" w:cstheme="majorBidi"/>
    </w:rPr>
  </w:style>
  <w:style w:type="character" w:customStyle="1" w:styleId="CaptionChar">
    <w:name w:val="Caption Char"/>
    <w:aliases w:val="do not use Char,TF Char,Caption Char Char Char Char"/>
    <w:link w:val="Caption"/>
    <w:uiPriority w:val="11"/>
    <w:rsid w:val="00C6137E"/>
    <w:rPr>
      <w:i/>
      <w:iCs/>
    </w:rPr>
  </w:style>
  <w:style w:type="character" w:customStyle="1" w:styleId="Heading1Char">
    <w:name w:val="Heading 1 Char"/>
    <w:basedOn w:val="DefaultParagraphFont"/>
    <w:link w:val="Heading1"/>
    <w:rsid w:val="009923FA"/>
    <w:rPr>
      <w:rFonts w:ascii="Simplified Arabic" w:hAnsi="Simplified Arabic" w:cs="Simplified Arabic"/>
      <w:b/>
      <w:bCs/>
      <w:sz w:val="24"/>
      <w:szCs w:val="24"/>
      <w:lang w:val="id-ID" w:bidi="ar-JO"/>
    </w:rPr>
  </w:style>
  <w:style w:type="character" w:customStyle="1" w:styleId="Heading2Char">
    <w:name w:val="Heading 2 Char"/>
    <w:basedOn w:val="DefaultParagraphFont"/>
    <w:link w:val="Heading2"/>
    <w:rsid w:val="009923FA"/>
    <w:rPr>
      <w:rFonts w:ascii="Simplified Arabic" w:hAnsi="Simplified Arabic" w:cs="Simplified Arabic"/>
      <w:b/>
      <w:bCs/>
      <w:sz w:val="24"/>
      <w:szCs w:val="24"/>
      <w:lang w:val="id-ID" w:bidi="ar-JO"/>
    </w:rPr>
  </w:style>
  <w:style w:type="character" w:customStyle="1" w:styleId="Heading3Char">
    <w:name w:val="Heading 3 Char"/>
    <w:basedOn w:val="DefaultParagraphFont"/>
    <w:link w:val="Heading3"/>
    <w:rsid w:val="00A96FAB"/>
    <w:rPr>
      <w:rFonts w:ascii="Arial" w:hAnsi="Arial" w:cs="Arial"/>
      <w:b/>
      <w:bCs/>
      <w:sz w:val="26"/>
      <w:szCs w:val="26"/>
    </w:rPr>
  </w:style>
  <w:style w:type="character" w:customStyle="1" w:styleId="Heading4Char">
    <w:name w:val="Heading 4 Char"/>
    <w:basedOn w:val="DefaultParagraphFont"/>
    <w:link w:val="Heading4"/>
    <w:rsid w:val="00A96FAB"/>
    <w:rPr>
      <w:b/>
      <w:bCs/>
      <w:sz w:val="28"/>
      <w:szCs w:val="28"/>
    </w:rPr>
  </w:style>
  <w:style w:type="character" w:customStyle="1" w:styleId="Heading5Char">
    <w:name w:val="Heading 5 Char"/>
    <w:basedOn w:val="DefaultParagraphFont"/>
    <w:link w:val="Heading5"/>
    <w:rsid w:val="00A96FAB"/>
    <w:rPr>
      <w:b/>
      <w:bCs/>
      <w:i/>
      <w:iCs/>
      <w:sz w:val="26"/>
      <w:szCs w:val="26"/>
    </w:rPr>
  </w:style>
  <w:style w:type="character" w:customStyle="1" w:styleId="Heading6Char">
    <w:name w:val="Heading 6 Char"/>
    <w:basedOn w:val="DefaultParagraphFont"/>
    <w:link w:val="Heading6"/>
    <w:rsid w:val="00A96FAB"/>
    <w:rPr>
      <w:b/>
      <w:bCs/>
      <w:i/>
      <w:iCs/>
      <w:u w:val="single"/>
    </w:rPr>
  </w:style>
  <w:style w:type="character" w:customStyle="1" w:styleId="TitleChar">
    <w:name w:val="Title Char"/>
    <w:basedOn w:val="DefaultParagraphFont"/>
    <w:link w:val="Title"/>
    <w:rsid w:val="00A96FAB"/>
    <w:rPr>
      <w:b/>
      <w:bCs/>
      <w:sz w:val="28"/>
      <w:szCs w:val="24"/>
      <w:lang w:val="id-ID"/>
    </w:rPr>
  </w:style>
  <w:style w:type="character" w:customStyle="1" w:styleId="SubtitleChar">
    <w:name w:val="Subtitle Char"/>
    <w:basedOn w:val="DefaultParagraphFont"/>
    <w:link w:val="Subtitle"/>
    <w:rsid w:val="00A96FAB"/>
    <w:rPr>
      <w:b/>
      <w:bCs/>
      <w:sz w:val="32"/>
      <w:szCs w:val="32"/>
      <w:lang w:val="en-GB"/>
    </w:rPr>
  </w:style>
  <w:style w:type="paragraph" w:customStyle="1" w:styleId="a">
    <w:name w:val="كتابة نص"/>
    <w:basedOn w:val="ListParagraph"/>
    <w:link w:val="Char"/>
    <w:qFormat/>
    <w:rsid w:val="003549DC"/>
    <w:pPr>
      <w:tabs>
        <w:tab w:val="left" w:pos="426"/>
      </w:tabs>
      <w:bidi/>
      <w:spacing w:before="40" w:after="40" w:line="240" w:lineRule="auto"/>
      <w:ind w:left="0" w:firstLine="432"/>
      <w:jc w:val="both"/>
    </w:pPr>
    <w:rPr>
      <w:rFonts w:ascii="Times New Roman" w:hAnsi="Times New Roman" w:cs="Simplified Arabic"/>
      <w:lang w:val="id-ID" w:bidi="ar-JO"/>
    </w:rPr>
  </w:style>
  <w:style w:type="paragraph" w:customStyle="1" w:styleId="a0">
    <w:name w:val="عنوان فرعي"/>
    <w:basedOn w:val="a"/>
    <w:link w:val="Char0"/>
    <w:qFormat/>
    <w:rsid w:val="00813368"/>
    <w:pPr>
      <w:ind w:firstLine="0"/>
    </w:pPr>
    <w:rPr>
      <w:b/>
      <w:bCs/>
    </w:rPr>
  </w:style>
  <w:style w:type="character" w:customStyle="1" w:styleId="ListParagraphChar">
    <w:name w:val="List Paragraph Char"/>
    <w:aliases w:val="List Paragraph1 Char,List Paragraph11 Char"/>
    <w:basedOn w:val="DefaultParagraphFont"/>
    <w:link w:val="ListParagraph"/>
    <w:uiPriority w:val="34"/>
    <w:rsid w:val="003549DC"/>
    <w:rPr>
      <w:rFonts w:ascii="Calibri" w:hAnsi="Calibri"/>
      <w:sz w:val="22"/>
      <w:szCs w:val="22"/>
      <w:lang w:val="en-GB" w:eastAsia="en-GB"/>
    </w:rPr>
  </w:style>
  <w:style w:type="character" w:customStyle="1" w:styleId="Char">
    <w:name w:val="كتابة نص Char"/>
    <w:basedOn w:val="ListParagraphChar"/>
    <w:link w:val="a"/>
    <w:rsid w:val="003549DC"/>
    <w:rPr>
      <w:rFonts w:ascii="Calibri" w:hAnsi="Calibri" w:cs="Simplified Arabic"/>
      <w:sz w:val="22"/>
      <w:szCs w:val="22"/>
      <w:lang w:val="id-ID" w:eastAsia="en-GB" w:bidi="ar-JO"/>
    </w:rPr>
  </w:style>
  <w:style w:type="character" w:customStyle="1" w:styleId="Char0">
    <w:name w:val="عنوان فرعي Char"/>
    <w:basedOn w:val="Char"/>
    <w:link w:val="a0"/>
    <w:rsid w:val="00813368"/>
    <w:rPr>
      <w:rFonts w:ascii="Calibri" w:hAnsi="Calibri" w:cs="Simplified Arabic"/>
      <w:b/>
      <w:bCs/>
      <w:sz w:val="22"/>
      <w:szCs w:val="22"/>
      <w:lang w:val="id-ID" w:eastAsia="en-GB" w:bidi="ar-JO"/>
    </w:rPr>
  </w:style>
  <w:style w:type="character" w:customStyle="1" w:styleId="UnresolvedMention">
    <w:name w:val="Unresolved Mention"/>
    <w:basedOn w:val="DefaultParagraphFont"/>
    <w:uiPriority w:val="99"/>
    <w:semiHidden/>
    <w:unhideWhenUsed/>
    <w:rsid w:val="00F3752A"/>
    <w:rPr>
      <w:color w:val="605E5C"/>
      <w:shd w:val="clear" w:color="auto" w:fill="E1DFDD"/>
    </w:rPr>
  </w:style>
  <w:style w:type="table" w:customStyle="1" w:styleId="15">
    <w:name w:val="شبكة جدول15"/>
    <w:basedOn w:val="TableNormal"/>
    <w:next w:val="TableGrid"/>
    <w:uiPriority w:val="59"/>
    <w:rsid w:val="00341612"/>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96008"/>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TableNormal"/>
    <w:next w:val="TableGrid"/>
    <w:uiPriority w:val="39"/>
    <w:rsid w:val="00196008"/>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شبكة جدول2"/>
    <w:basedOn w:val="TableNormal"/>
    <w:next w:val="TableGrid"/>
    <w:uiPriority w:val="39"/>
    <w:rsid w:val="00196008"/>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شبكة جدول3"/>
    <w:basedOn w:val="TableNormal"/>
    <w:next w:val="TableGrid"/>
    <w:uiPriority w:val="39"/>
    <w:rsid w:val="00196008"/>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شبكة جدول4"/>
    <w:basedOn w:val="TableNormal"/>
    <w:next w:val="TableGrid"/>
    <w:uiPriority w:val="39"/>
    <w:rsid w:val="009D677F"/>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جدول 123"/>
    <w:basedOn w:val="TableNormal"/>
    <w:next w:val="TableGrid"/>
    <w:uiPriority w:val="59"/>
    <w:rsid w:val="009D677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D677F"/>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جدول 124"/>
    <w:basedOn w:val="TableNormal"/>
    <w:next w:val="TableGrid"/>
    <w:uiPriority w:val="59"/>
    <w:rsid w:val="00837C9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جدول 125"/>
    <w:basedOn w:val="TableNormal"/>
    <w:next w:val="TableGrid"/>
    <w:uiPriority w:val="59"/>
    <w:rsid w:val="00837C9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جدول 121"/>
    <w:basedOn w:val="TableNormal"/>
    <w:next w:val="TableGrid"/>
    <w:uiPriority w:val="59"/>
    <w:rsid w:val="00C7054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جدول 122"/>
    <w:basedOn w:val="TableNormal"/>
    <w:next w:val="TableGrid"/>
    <w:uiPriority w:val="59"/>
    <w:rsid w:val="00C7054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2847">
      <w:bodyDiv w:val="1"/>
      <w:marLeft w:val="0"/>
      <w:marRight w:val="0"/>
      <w:marTop w:val="0"/>
      <w:marBottom w:val="0"/>
      <w:divBdr>
        <w:top w:val="none" w:sz="0" w:space="0" w:color="auto"/>
        <w:left w:val="none" w:sz="0" w:space="0" w:color="auto"/>
        <w:bottom w:val="none" w:sz="0" w:space="0" w:color="auto"/>
        <w:right w:val="none" w:sz="0" w:space="0" w:color="auto"/>
      </w:divBdr>
    </w:div>
    <w:div w:id="143814572">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8822416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41915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met.zu.edu.jo/eng/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2511E-D840-4A25-B77D-D3796477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International Journal of Evaluation and Research in Education (IJERE)</vt:lpstr>
    </vt:vector>
  </TitlesOfParts>
  <Company>IAES | Institute of Advanced Engineering and Science</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Evaluation and Research in Education (IJERE)</dc:title>
  <dc:creator>IJERE</dc:creator>
  <cp:keywords>child development; curriculum; educational approaches; philosophies of education; reading comprehension;</cp:keywords>
  <dc:description>IJERE Template and Guide of Authors</dc:description>
  <cp:lastModifiedBy>Mohammad Al-Zu'bi</cp:lastModifiedBy>
  <cp:revision>3</cp:revision>
  <cp:lastPrinted>2021-08-05T08:35:00Z</cp:lastPrinted>
  <dcterms:created xsi:type="dcterms:W3CDTF">2025-09-07T08:10:00Z</dcterms:created>
  <dcterms:modified xsi:type="dcterms:W3CDTF">2025-09-07T08:11:00Z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5cc06aac8f0d3337b1b84470f582be7a4b759357c64ffd0da05b15e4b3d3e590</vt:lpwstr>
  </property>
</Properties>
</file>